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Утверждено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приказом  директора  СОГБУ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 xml:space="preserve"> «Руднянский КЦСОН»</w:t>
      </w:r>
    </w:p>
    <w:p w:rsidR="002D2D10" w:rsidRDefault="002D2D10" w:rsidP="002D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D2D1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D2D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 2018</w:t>
      </w:r>
      <w:r w:rsidRPr="002D2D1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77/а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10" w:rsidRPr="002D2D10" w:rsidRDefault="002D2D10" w:rsidP="000C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Положение</w:t>
      </w:r>
    </w:p>
    <w:p w:rsidR="002D2D10" w:rsidRDefault="002D2D10" w:rsidP="000C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о технологии «</w:t>
      </w:r>
      <w:r w:rsidR="000C7A2F">
        <w:rPr>
          <w:rFonts w:ascii="Times New Roman" w:hAnsi="Times New Roman" w:cs="Times New Roman"/>
          <w:sz w:val="28"/>
          <w:szCs w:val="28"/>
        </w:rPr>
        <w:t>Серебряные</w:t>
      </w:r>
      <w:r w:rsidRPr="002D2D10">
        <w:rPr>
          <w:rFonts w:ascii="Times New Roman" w:hAnsi="Times New Roman" w:cs="Times New Roman"/>
          <w:sz w:val="28"/>
          <w:szCs w:val="28"/>
        </w:rPr>
        <w:t xml:space="preserve"> </w:t>
      </w:r>
      <w:r w:rsidR="000C7A2F">
        <w:rPr>
          <w:rFonts w:ascii="Times New Roman" w:hAnsi="Times New Roman" w:cs="Times New Roman"/>
          <w:sz w:val="28"/>
          <w:szCs w:val="28"/>
        </w:rPr>
        <w:t>волонтеры</w:t>
      </w:r>
      <w:r w:rsidRPr="002D2D10">
        <w:rPr>
          <w:rFonts w:ascii="Times New Roman" w:hAnsi="Times New Roman" w:cs="Times New Roman"/>
          <w:sz w:val="28"/>
          <w:szCs w:val="28"/>
        </w:rPr>
        <w:t>»</w:t>
      </w:r>
    </w:p>
    <w:p w:rsidR="000C7A2F" w:rsidRDefault="000C7A2F" w:rsidP="000C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смоленского областного государственного бюджетного учреждения  «Руднянский комплексный центр социального обслуживания населения»</w:t>
      </w:r>
    </w:p>
    <w:p w:rsidR="000C7A2F" w:rsidRPr="002D2D10" w:rsidRDefault="000C7A2F" w:rsidP="000C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10" w:rsidRPr="002D2D10" w:rsidRDefault="002D2D10" w:rsidP="000C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 xml:space="preserve">1. Технология </w:t>
      </w:r>
      <w:r w:rsidR="000C7A2F">
        <w:rPr>
          <w:rFonts w:ascii="Times New Roman" w:hAnsi="Times New Roman" w:cs="Times New Roman"/>
          <w:sz w:val="28"/>
          <w:szCs w:val="28"/>
        </w:rPr>
        <w:t>«Серебряные</w:t>
      </w:r>
      <w:r w:rsidRPr="002D2D10">
        <w:rPr>
          <w:rFonts w:ascii="Times New Roman" w:hAnsi="Times New Roman" w:cs="Times New Roman"/>
          <w:sz w:val="28"/>
          <w:szCs w:val="28"/>
        </w:rPr>
        <w:t xml:space="preserve"> </w:t>
      </w:r>
      <w:r w:rsidR="000C7A2F">
        <w:rPr>
          <w:rFonts w:ascii="Times New Roman" w:hAnsi="Times New Roman" w:cs="Times New Roman"/>
          <w:sz w:val="28"/>
          <w:szCs w:val="28"/>
        </w:rPr>
        <w:t>волонтеры</w:t>
      </w:r>
      <w:r w:rsidRPr="002D2D10">
        <w:rPr>
          <w:rFonts w:ascii="Times New Roman" w:hAnsi="Times New Roman" w:cs="Times New Roman"/>
          <w:sz w:val="28"/>
          <w:szCs w:val="28"/>
        </w:rPr>
        <w:t>» (далее - Технология) — 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услуг.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2. Технология организуется на базе</w:t>
      </w:r>
      <w:r w:rsidR="000C7A2F" w:rsidRPr="000C7A2F">
        <w:rPr>
          <w:rFonts w:ascii="Times New Roman" w:hAnsi="Times New Roman" w:cs="Times New Roman"/>
          <w:sz w:val="28"/>
          <w:szCs w:val="28"/>
        </w:rPr>
        <w:t xml:space="preserve"> </w:t>
      </w:r>
      <w:r w:rsidR="000C7A2F">
        <w:rPr>
          <w:rFonts w:ascii="Times New Roman" w:hAnsi="Times New Roman" w:cs="Times New Roman"/>
          <w:sz w:val="28"/>
          <w:szCs w:val="28"/>
        </w:rPr>
        <w:t>смоленского областного государственного бюджетного учреждения  «Руднянский комплексный центр социального обслуживания населения»</w:t>
      </w:r>
      <w:r w:rsidRPr="002D2D10">
        <w:rPr>
          <w:rFonts w:ascii="Times New Roman" w:hAnsi="Times New Roman" w:cs="Times New Roman"/>
          <w:sz w:val="28"/>
          <w:szCs w:val="28"/>
        </w:rPr>
        <w:t xml:space="preserve"> (далее – Центр) приказом директора Центра.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 xml:space="preserve">3. Деятельность Технологии осуществляется в соответствии с нормативными правовыми актами Российской Федерации, </w:t>
      </w:r>
      <w:r w:rsidR="000C7A2F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D2D10">
        <w:rPr>
          <w:rFonts w:ascii="Times New Roman" w:hAnsi="Times New Roman" w:cs="Times New Roman"/>
          <w:sz w:val="28"/>
          <w:szCs w:val="28"/>
        </w:rPr>
        <w:t>области, приказами и распоряжениями</w:t>
      </w:r>
      <w:r w:rsidR="000C7A2F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социальному развитию</w:t>
      </w:r>
      <w:r w:rsidRPr="002D2D10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 xml:space="preserve">4. Организует и координирует работу Технологии </w:t>
      </w:r>
      <w:r w:rsidR="0006570B">
        <w:rPr>
          <w:rFonts w:ascii="Times New Roman" w:hAnsi="Times New Roman" w:cs="Times New Roman"/>
          <w:sz w:val="28"/>
          <w:szCs w:val="28"/>
        </w:rPr>
        <w:t>специалист</w:t>
      </w:r>
      <w:r w:rsidRPr="002D2D10">
        <w:rPr>
          <w:rFonts w:ascii="Times New Roman" w:hAnsi="Times New Roman" w:cs="Times New Roman"/>
          <w:sz w:val="28"/>
          <w:szCs w:val="28"/>
        </w:rPr>
        <w:t xml:space="preserve"> Центра, назначенный приказом директора Центра (далее - Куратор).</w:t>
      </w:r>
    </w:p>
    <w:p w:rsid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 xml:space="preserve">5. Контроль за деятельностью Технологии осуществляется в соответствии с системой </w:t>
      </w:r>
      <w:proofErr w:type="gramStart"/>
      <w:r w:rsidRPr="002D2D10">
        <w:rPr>
          <w:rFonts w:ascii="Times New Roman" w:hAnsi="Times New Roman" w:cs="Times New Roman"/>
          <w:sz w:val="28"/>
          <w:szCs w:val="28"/>
        </w:rPr>
        <w:t xml:space="preserve">контроля качества предоставления социальных услуг </w:t>
      </w:r>
      <w:r w:rsidR="0006570B">
        <w:rPr>
          <w:rFonts w:ascii="Times New Roman" w:hAnsi="Times New Roman" w:cs="Times New Roman"/>
          <w:sz w:val="28"/>
          <w:szCs w:val="28"/>
        </w:rPr>
        <w:t>Смоленской</w:t>
      </w:r>
      <w:r w:rsidRPr="002D2D10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2D2D10">
        <w:rPr>
          <w:rFonts w:ascii="Times New Roman" w:hAnsi="Times New Roman" w:cs="Times New Roman"/>
          <w:sz w:val="28"/>
          <w:szCs w:val="28"/>
        </w:rPr>
        <w:t>.</w:t>
      </w:r>
    </w:p>
    <w:p w:rsidR="0006570B" w:rsidRPr="002D2D10" w:rsidRDefault="0006570B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10" w:rsidRPr="002D2D10" w:rsidRDefault="002D2D10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II. Объект, цель и задачи Технологии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6. Объектом Технологии являются пожилые граждане, нуждающиеся в оказании социальных услуг, поддержании активного образа жизни (далее - граждане).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7. Целью реализации Технологии является повышение качества жизни граждан путем привлечения волонтеров пожилого возраста к оказанию социальных и дополнительных социальных услуг (далее - Услуги).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8. Основными задачами Технологии являются: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- оказание Услуг гражданам посредством организации работы Технологии;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- оказание содействия людям старшего возраста в их самореализации, возможности решать социальные проблемы граждан, расширять свой кругозор;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- формирование и развитие добровольческого (волонтерского) движения среди людей старшего возраста;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наиболее эффективных, социально-значимых проектов </w:t>
      </w:r>
      <w:proofErr w:type="spellStart"/>
      <w:r w:rsidRPr="002D2D1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D2D10">
        <w:rPr>
          <w:rFonts w:ascii="Times New Roman" w:hAnsi="Times New Roman" w:cs="Times New Roman"/>
          <w:sz w:val="28"/>
          <w:szCs w:val="28"/>
        </w:rPr>
        <w:t xml:space="preserve"> и распространение инновационных форм добровольческой деятельности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10" w:rsidRPr="002D2D10" w:rsidRDefault="002D2D10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III. Основные направления деятельности</w:t>
      </w:r>
    </w:p>
    <w:p w:rsidR="0006570B" w:rsidRPr="002D2D10" w:rsidRDefault="002D2D10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Технологии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9. Технология включает в себя добровольческую деятельность, направленную на предоставление: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- социально-бытовых, социально-медицинских, социально-психологических, социально-правовых услуг гражданам (предоставление общего ухода за гражданами, выполнение процедур, связанных с организацией ухода за гражданами, оказание содействия в проведении оздоровительных мероприятий, проведение разъяснительной работы по ведению здорового образа жизни, социально-психологического консультирования, проведение спортивных соревнований и праздников, организация лекций, встреч и др.);</w:t>
      </w:r>
    </w:p>
    <w:p w:rsidR="002D2D10" w:rsidRDefault="0006570B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D10" w:rsidRPr="002D2D10">
        <w:rPr>
          <w:rFonts w:ascii="Times New Roman" w:hAnsi="Times New Roman" w:cs="Times New Roman"/>
          <w:sz w:val="28"/>
          <w:szCs w:val="28"/>
        </w:rPr>
        <w:t xml:space="preserve">социально-трудовых, услуг в целях повышения коммуникативного потенциала (проведение тренингов, клубной, кружковой работы и других </w:t>
      </w:r>
      <w:proofErr w:type="spellStart"/>
      <w:r w:rsidR="002D2D10" w:rsidRPr="002D2D1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2D2D10" w:rsidRPr="002D2D10">
        <w:rPr>
          <w:rFonts w:ascii="Times New Roman" w:hAnsi="Times New Roman" w:cs="Times New Roman"/>
          <w:sz w:val="28"/>
          <w:szCs w:val="28"/>
        </w:rPr>
        <w:t xml:space="preserve"> мероприятий, обучение принципам общего ухода, методам защиты в опасных ситуациях в «Школе ухода» и «Школе безопасности», оказание помощи в обучении навыкам компьютерной грамотности и др.).</w:t>
      </w:r>
    </w:p>
    <w:p w:rsidR="0006570B" w:rsidRPr="002D2D10" w:rsidRDefault="0006570B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10" w:rsidRPr="002D2D10" w:rsidRDefault="0006570B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2D10" w:rsidRPr="002D2D10">
        <w:rPr>
          <w:rFonts w:ascii="Times New Roman" w:hAnsi="Times New Roman" w:cs="Times New Roman"/>
          <w:sz w:val="28"/>
          <w:szCs w:val="28"/>
        </w:rPr>
        <w:t>IV. Организация деятельности Технологии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10. Организация деятельности Технологии осуществляется под руководством Куратора и делится на 3 этапа: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1) подготовительный этап включает в себя организационный сбор и формирование Куратором группы волонтеров, разработка программы действия группы;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2) основной этап состоит из проведения обучающих теоретических и практических занятий. В рамках теоретических занятий могут быть предусмотрены лекции, семинары, экскурсии, практикумы и другие формы обучения, на которых волонтеры повышают свой образовательный уровень. После теоретического курса каждый волонтер применяет полученные знания на практике;</w:t>
      </w:r>
    </w:p>
    <w:p w:rsidR="002D2D10" w:rsidRPr="002D2D10" w:rsidRDefault="002D2D10" w:rsidP="002D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3) заключительный этап - подготовка отчетных материалов. Куратор готовит отчет о проделанной работе, в том числе с использованием презентаций, фото, видео материалов и др.</w:t>
      </w:r>
    </w:p>
    <w:p w:rsidR="009D0678" w:rsidRDefault="002D2D10" w:rsidP="002D2D10">
      <w:pPr>
        <w:jc w:val="both"/>
        <w:rPr>
          <w:rFonts w:ascii="Times New Roman" w:hAnsi="Times New Roman" w:cs="Times New Roman"/>
          <w:sz w:val="28"/>
          <w:szCs w:val="28"/>
        </w:rPr>
      </w:pPr>
      <w:r w:rsidRPr="002D2D10">
        <w:rPr>
          <w:rFonts w:ascii="Times New Roman" w:hAnsi="Times New Roman" w:cs="Times New Roman"/>
          <w:sz w:val="28"/>
          <w:szCs w:val="28"/>
        </w:rPr>
        <w:t>11. При проведении занятий волонтеров возможно привлечение специалистов организации социального обслуживания, сотрудничество с учреждениями здравоохранения, ветеранскими организациями и другими организациями на безвозмездной основе.</w:t>
      </w:r>
    </w:p>
    <w:p w:rsidR="0006570B" w:rsidRDefault="0006570B" w:rsidP="002D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0B" w:rsidRDefault="0006570B" w:rsidP="002D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0B" w:rsidRDefault="0006570B" w:rsidP="002D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0B" w:rsidRPr="00DD47DE" w:rsidRDefault="0006570B" w:rsidP="0006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6570B" w:rsidRPr="00DD47DE" w:rsidRDefault="0006570B" w:rsidP="0006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E">
        <w:rPr>
          <w:rFonts w:ascii="Times New Roman" w:hAnsi="Times New Roman" w:cs="Times New Roman"/>
          <w:b/>
          <w:sz w:val="28"/>
          <w:szCs w:val="28"/>
        </w:rPr>
        <w:t>постоянных участников, принимающих участие в работе  технологии «Серебряные волонтеры»</w:t>
      </w:r>
    </w:p>
    <w:p w:rsidR="0006570B" w:rsidRDefault="0006570B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70B">
        <w:rPr>
          <w:rFonts w:ascii="Times New Roman" w:hAnsi="Times New Roman" w:cs="Times New Roman"/>
          <w:sz w:val="28"/>
          <w:szCs w:val="28"/>
        </w:rPr>
        <w:t>на базе смоленского областного государственного бюджетного учреждения  «Руднянский комплексный центр социального обслуживания населения»</w:t>
      </w:r>
    </w:p>
    <w:p w:rsidR="0006570B" w:rsidRDefault="0006570B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70B" w:rsidRDefault="0006570B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06570B" w:rsidTr="0006570B">
        <w:tc>
          <w:tcPr>
            <w:tcW w:w="1242" w:type="dxa"/>
          </w:tcPr>
          <w:p w:rsidR="0006570B" w:rsidRDefault="0006570B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06570B" w:rsidRDefault="0006570B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70B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06570B" w:rsidTr="0006570B">
        <w:tc>
          <w:tcPr>
            <w:tcW w:w="1242" w:type="dxa"/>
          </w:tcPr>
          <w:p w:rsidR="0006570B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06570B" w:rsidRDefault="00DD47DE" w:rsidP="00DD4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3191" w:type="dxa"/>
          </w:tcPr>
          <w:p w:rsidR="0006570B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E" w:rsidTr="0006570B">
        <w:tc>
          <w:tcPr>
            <w:tcW w:w="1242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DD47DE" w:rsidRDefault="00DD47DE" w:rsidP="00DD4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E" w:rsidTr="0006570B">
        <w:tc>
          <w:tcPr>
            <w:tcW w:w="1242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DD47DE" w:rsidRDefault="00DD47DE" w:rsidP="00DD4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Нина Ивановна</w:t>
            </w:r>
          </w:p>
        </w:tc>
        <w:tc>
          <w:tcPr>
            <w:tcW w:w="3191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E" w:rsidTr="0006570B">
        <w:tc>
          <w:tcPr>
            <w:tcW w:w="1242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DD47DE" w:rsidRDefault="00DD47DE" w:rsidP="00DD4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Курякова Нина Андреевна</w:t>
            </w:r>
          </w:p>
        </w:tc>
        <w:tc>
          <w:tcPr>
            <w:tcW w:w="3191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E" w:rsidTr="0006570B">
        <w:tc>
          <w:tcPr>
            <w:tcW w:w="1242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DD47DE" w:rsidRDefault="00DD47DE" w:rsidP="00DD4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Алюшина Тамара Николаевна</w:t>
            </w:r>
          </w:p>
        </w:tc>
        <w:tc>
          <w:tcPr>
            <w:tcW w:w="3191" w:type="dxa"/>
          </w:tcPr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  <w:p w:rsidR="00DD47DE" w:rsidRDefault="00DD47DE" w:rsidP="0006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70B" w:rsidRDefault="0006570B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70B" w:rsidRPr="002D2D10" w:rsidRDefault="0006570B" w:rsidP="0006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70B" w:rsidRPr="002D2D10" w:rsidRDefault="0006570B" w:rsidP="002D2D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70B" w:rsidRPr="002D2D10" w:rsidSect="009D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10"/>
    <w:rsid w:val="0006570B"/>
    <w:rsid w:val="000C7A2F"/>
    <w:rsid w:val="002D2D10"/>
    <w:rsid w:val="009D0678"/>
    <w:rsid w:val="00D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0B"/>
    <w:pPr>
      <w:spacing w:after="0" w:line="240" w:lineRule="auto"/>
    </w:pPr>
  </w:style>
  <w:style w:type="table" w:styleId="a4">
    <w:name w:val="Table Grid"/>
    <w:basedOn w:val="a1"/>
    <w:uiPriority w:val="59"/>
    <w:rsid w:val="000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2018-06-22T08:32:00Z</cp:lastPrinted>
  <dcterms:created xsi:type="dcterms:W3CDTF">2018-06-22T07:57:00Z</dcterms:created>
  <dcterms:modified xsi:type="dcterms:W3CDTF">2018-06-22T08:34:00Z</dcterms:modified>
</cp:coreProperties>
</file>