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65DAD" w14:textId="77777777" w:rsidR="003D773E" w:rsidRPr="003D773E" w:rsidRDefault="003D773E" w:rsidP="003D773E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4"/>
          <w:szCs w:val="34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34"/>
          <w:szCs w:val="34"/>
          <w:lang w:eastAsia="ru-RU"/>
        </w:rPr>
        <w:t>Постановление Правительства РФ от 18 октября 2014 г. N 1075</w:t>
      </w:r>
      <w:r w:rsidRPr="003D773E">
        <w:rPr>
          <w:rFonts w:ascii="&amp;quot" w:eastAsia="Times New Roman" w:hAnsi="&amp;quot" w:cs="Times New Roman"/>
          <w:color w:val="22272F"/>
          <w:sz w:val="34"/>
          <w:szCs w:val="3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14:paraId="4AC4AAF6" w14:textId="77777777" w:rsidR="003D773E" w:rsidRPr="003D773E" w:rsidRDefault="003D773E" w:rsidP="001A7B6E">
      <w:pPr>
        <w:pBdr>
          <w:bottom w:val="dashed" w:sz="6" w:space="9" w:color="auto"/>
        </w:pBdr>
        <w:shd w:val="clear" w:color="auto" w:fill="E1E2E2"/>
        <w:spacing w:line="240" w:lineRule="auto"/>
        <w:jc w:val="both"/>
        <w:outlineLvl w:val="3"/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</w:pPr>
      <w:r w:rsidRPr="003D773E"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  <w:t>С изменениями и дополнениями от:</w:t>
      </w:r>
      <w:bookmarkStart w:id="0" w:name="_GoBack"/>
      <w:bookmarkEnd w:id="0"/>
    </w:p>
    <w:p w14:paraId="75DF759B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В соответствии с </w:t>
      </w:r>
      <w:hyperlink r:id="rId5" w:anchor="/document/70552648/entry/314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частью 4 статьи 31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14:paraId="18AFBE23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1. Утвердить прилагаемые </w:t>
      </w:r>
      <w:hyperlink r:id="rId6" w:anchor="/document/70771488/entry/35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Правила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14:paraId="291DFDE3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7" w:anchor="/document/70771488/entry/35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Правил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, утвержденных настоящим постановлением.</w:t>
      </w:r>
    </w:p>
    <w:p w14:paraId="7EA1B7A4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3. Настоящее постановление вступает в силу с 1 января 2015 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3D773E" w:rsidRPr="003D773E" w14:paraId="6F0A759D" w14:textId="77777777" w:rsidTr="003D773E">
        <w:tc>
          <w:tcPr>
            <w:tcW w:w="3300" w:type="pct"/>
            <w:vAlign w:val="bottom"/>
            <w:hideMark/>
          </w:tcPr>
          <w:p w14:paraId="1D0F080A" w14:textId="77777777" w:rsidR="003D773E" w:rsidRPr="003D773E" w:rsidRDefault="003D773E" w:rsidP="003D773E">
            <w:pPr>
              <w:spacing w:before="100" w:beforeAutospacing="1" w:after="100" w:afterAutospacing="1" w:line="240" w:lineRule="auto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3D773E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Председатель Правительства</w:t>
            </w:r>
            <w:r w:rsidRPr="003D773E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64B42C0A" w14:textId="77777777" w:rsidR="003D773E" w:rsidRPr="003D773E" w:rsidRDefault="003D773E" w:rsidP="003D773E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</w:pPr>
            <w:r w:rsidRPr="003D773E">
              <w:rPr>
                <w:rFonts w:ascii="&amp;quot" w:eastAsia="Times New Roman" w:hAnsi="&amp;quot" w:cs="Times New Roman"/>
                <w:color w:val="22272F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14:paraId="7F4EFD25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 </w:t>
      </w:r>
    </w:p>
    <w:p w14:paraId="1452710D" w14:textId="77777777" w:rsidR="003D773E" w:rsidRPr="003D773E" w:rsidRDefault="003D773E" w:rsidP="003D773E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>Правила</w:t>
      </w:r>
      <w:r w:rsidRPr="003D773E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3D773E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br/>
        <w:t xml:space="preserve">(утв. </w:t>
      </w:r>
      <w:hyperlink r:id="rId8" w:anchor="/document/70771488/entry/0" w:history="1">
        <w:r w:rsidRPr="003D773E">
          <w:rPr>
            <w:rFonts w:ascii="&amp;quot" w:eastAsia="Times New Roman" w:hAnsi="&amp;quot" w:cs="Times New Roman"/>
            <w:color w:val="3272C0"/>
            <w:sz w:val="32"/>
            <w:szCs w:val="32"/>
            <w:u w:val="single"/>
            <w:lang w:eastAsia="ru-RU"/>
          </w:rPr>
          <w:t>постановлением</w:t>
        </w:r>
      </w:hyperlink>
      <w:r w:rsidRPr="003D773E">
        <w:rPr>
          <w:rFonts w:ascii="&amp;quot" w:eastAsia="Times New Roman" w:hAnsi="&amp;quot" w:cs="Times New Roman"/>
          <w:color w:val="22272F"/>
          <w:sz w:val="32"/>
          <w:szCs w:val="32"/>
          <w:lang w:eastAsia="ru-RU"/>
        </w:rPr>
        <w:t xml:space="preserve"> Правительства РФ от 18 октября 2014 г. N 1075)</w:t>
      </w:r>
    </w:p>
    <w:p w14:paraId="39C7B5E6" w14:textId="77777777" w:rsidR="003D773E" w:rsidRPr="003D773E" w:rsidRDefault="003D773E" w:rsidP="003D773E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</w:pPr>
      <w:r w:rsidRPr="003D773E">
        <w:rPr>
          <w:rFonts w:ascii="&amp;quot" w:eastAsia="Times New Roman" w:hAnsi="&amp;quot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14:paraId="3D99F88B" w14:textId="77777777" w:rsidR="003D773E" w:rsidRPr="003D773E" w:rsidRDefault="003D773E" w:rsidP="003D773E">
      <w:pPr>
        <w:shd w:val="clear" w:color="auto" w:fill="E1E2E2"/>
        <w:spacing w:line="240" w:lineRule="auto"/>
        <w:jc w:val="both"/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</w:pPr>
      <w:r w:rsidRPr="003D773E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>18 февраля 2020 г.</w:t>
      </w:r>
    </w:p>
    <w:p w14:paraId="56E0CAFB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9" w:anchor="/document/70552648/entry/314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Федерального закона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14:paraId="08D7DAE6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2. Расчет среднедушевого дохода в отношении получателя социальных услуг, за исключением лиц, указанных в </w:t>
      </w:r>
      <w:hyperlink r:id="rId10" w:anchor="/document/70552648/entry/311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частях 1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и </w:t>
      </w:r>
      <w:hyperlink r:id="rId11" w:anchor="/document/70552648/entry/313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3 статьи 31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14:paraId="5BF5699E" w14:textId="77777777" w:rsidR="003D773E" w:rsidRPr="003D773E" w:rsidRDefault="003D773E" w:rsidP="003D773E">
      <w:pPr>
        <w:spacing w:line="240" w:lineRule="auto"/>
        <w:jc w:val="both"/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</w:pPr>
      <w:r w:rsidRPr="003D773E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lastRenderedPageBreak/>
        <w:t xml:space="preserve">Правила дополнены пунктом 2.1 с 27 февраля 2020 г. - </w:t>
      </w:r>
      <w:hyperlink r:id="rId12" w:anchor="/document/73579060/entry/1" w:history="1">
        <w:r w:rsidRPr="003D773E">
          <w:rPr>
            <w:rFonts w:ascii="&amp;quot" w:eastAsia="Times New Roman" w:hAnsi="&amp;quot" w:cs="Times New Roman"/>
            <w:color w:val="3272C0"/>
            <w:sz w:val="20"/>
            <w:szCs w:val="20"/>
            <w:u w:val="single"/>
            <w:lang w:eastAsia="ru-RU"/>
          </w:rPr>
          <w:t>Постановление</w:t>
        </w:r>
      </w:hyperlink>
      <w:r w:rsidRPr="003D773E">
        <w:rPr>
          <w:rFonts w:ascii="&amp;quot" w:eastAsia="Times New Roman" w:hAnsi="&amp;quot" w:cs="Times New Roman"/>
          <w:color w:val="464C55"/>
          <w:sz w:val="20"/>
          <w:szCs w:val="20"/>
          <w:lang w:eastAsia="ru-RU"/>
        </w:rPr>
        <w:t xml:space="preserve"> Правительства России от 18 февраля 2020 г. N 174</w:t>
      </w:r>
    </w:p>
    <w:p w14:paraId="70E1B7D9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2.1. Уполномоченный орган, предусмотренный </w:t>
      </w:r>
      <w:hyperlink r:id="rId13" w:anchor="/document/70771488/entry/5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пунктом 2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14:paraId="1E56FDCA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A52EEE6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3. В целях настоящих Правил:</w:t>
      </w:r>
    </w:p>
    <w:p w14:paraId="2AA3B018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14:paraId="64A74795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14:paraId="0072082F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4. При расчете среднедушевого дохода в состав семьи не включаются:</w:t>
      </w:r>
    </w:p>
    <w:p w14:paraId="31B09983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14:paraId="5EFE1766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б) лица, находящиеся на полном государственном обеспечении.</w:t>
      </w:r>
    </w:p>
    <w:p w14:paraId="54D47D1B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14:paraId="76D05D41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14:paraId="32968EC2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14:paraId="54EF83F7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в) доходы, полученные от использования в Российской Федерации авторских или смежных прав;</w:t>
      </w:r>
    </w:p>
    <w:p w14:paraId="03A66C42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lastRenderedPageBreak/>
        <w:t>г) доходы, полученные от сдачи в аренду или иного использования имущества, находящегося в Российской Федерации;</w:t>
      </w:r>
    </w:p>
    <w:p w14:paraId="2293C511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д) доходы от реализации:</w:t>
      </w:r>
    </w:p>
    <w:p w14:paraId="19FBF3A5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недвижимого имущества, находящегося в Российской Федерации;</w:t>
      </w:r>
    </w:p>
    <w:p w14:paraId="71BECBF1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14:paraId="3FA2D5EF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14:paraId="64F6158D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14:paraId="4FA5B95C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иного имущества, находящегося в Российской Федерации и принадлежащего гражданину;</w:t>
      </w:r>
    </w:p>
    <w:p w14:paraId="23C4D0EC" w14:textId="77777777" w:rsidR="003D773E" w:rsidRPr="003D773E" w:rsidRDefault="001A7B6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hyperlink r:id="rId14" w:anchor="/document/71361632/entry/5" w:history="1">
        <w:r w:rsidR="003D773E"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е)</w:t>
        </w:r>
      </w:hyperlink>
      <w:r w:rsidR="003D773E"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14:paraId="508FA0AF" w14:textId="77777777" w:rsidR="003D773E" w:rsidRPr="003D773E" w:rsidRDefault="001A7B6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hyperlink r:id="rId15" w:anchor="/multilink/70771488/paragraph/29/number/0" w:history="1">
        <w:r w:rsidR="003D773E"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ж)</w:t>
        </w:r>
      </w:hyperlink>
      <w:r w:rsidR="003D773E"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14:paraId="31144732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14:paraId="71FC1909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14:paraId="6F59603C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к) выплаты правопреемникам умерших застрахованных лиц в случаях, предусмотренных </w:t>
      </w:r>
      <w:hyperlink r:id="rId16" w:anchor="/document/12125143/entry/2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Российской Федерации об обязательном пенсионном страховании;</w:t>
      </w:r>
    </w:p>
    <w:p w14:paraId="52CDC246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14:paraId="3AA2E799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14:paraId="169BAF34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lastRenderedPageBreak/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14:paraId="6D9D1077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14:paraId="3D8D965F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14:paraId="7BCE9F23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7. Доходы учитываются до вычета налогов и сборов в соответствии с </w:t>
      </w:r>
      <w:hyperlink r:id="rId17" w:anchor="/document/10900200/entry/20001" w:history="1">
        <w:r w:rsidRPr="003D773E">
          <w:rPr>
            <w:rFonts w:ascii="&amp;quot" w:eastAsia="Times New Roman" w:hAnsi="&amp;quot" w:cs="Times New Roman"/>
            <w:color w:val="3272C0"/>
            <w:sz w:val="23"/>
            <w:szCs w:val="23"/>
            <w:u w:val="single"/>
            <w:lang w:eastAsia="ru-RU"/>
          </w:rPr>
          <w:t>законодательством</w:t>
        </w:r>
      </w:hyperlink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 xml:space="preserve"> Российской Федерации.</w:t>
      </w:r>
    </w:p>
    <w:p w14:paraId="40BBFFBF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14:paraId="074F09F2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14:paraId="7E3D4E4B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14:paraId="10F19B18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14:paraId="1FD7A756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14:paraId="2F3B49E3" w14:textId="77777777" w:rsidR="003D773E" w:rsidRPr="003D773E" w:rsidRDefault="003D773E" w:rsidP="003D773E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</w:pPr>
      <w:r w:rsidRPr="003D773E">
        <w:rPr>
          <w:rFonts w:ascii="&amp;quot" w:eastAsia="Times New Roman" w:hAnsi="&amp;quot" w:cs="Times New Roman"/>
          <w:color w:val="22272F"/>
          <w:sz w:val="23"/>
          <w:szCs w:val="23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14:paraId="07517C5C" w14:textId="77777777" w:rsidR="008168FC" w:rsidRDefault="008168FC"/>
    <w:sectPr w:rsidR="0081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E"/>
    <w:rsid w:val="001A7B6E"/>
    <w:rsid w:val="003D773E"/>
    <w:rsid w:val="0081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9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7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73E"/>
    <w:rPr>
      <w:color w:val="0000FF"/>
      <w:u w:val="single"/>
    </w:rPr>
  </w:style>
  <w:style w:type="paragraph" w:customStyle="1" w:styleId="s16">
    <w:name w:val="s_16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D7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D7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773E"/>
    <w:rPr>
      <w:color w:val="0000FF"/>
      <w:u w:val="single"/>
    </w:rPr>
  </w:style>
  <w:style w:type="paragraph" w:customStyle="1" w:styleId="s16">
    <w:name w:val="s_16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6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3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3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2020-04-07T07:30:00Z</dcterms:created>
  <dcterms:modified xsi:type="dcterms:W3CDTF">2020-04-07T07:59:00Z</dcterms:modified>
</cp:coreProperties>
</file>