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80E" w:rsidRDefault="00FF280E" w:rsidP="00FF280E">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ГУБЕРНАТОР СМОЛЕНСКОЙ ОБЛАСТИ</w:t>
      </w:r>
      <w:r>
        <w:rPr>
          <w:rFonts w:ascii="Arial" w:hAnsi="Arial" w:cs="Arial"/>
          <w:b/>
          <w:bCs/>
          <w:color w:val="444444"/>
        </w:rPr>
        <w:br/>
      </w:r>
      <w:r>
        <w:rPr>
          <w:rFonts w:ascii="Arial" w:hAnsi="Arial" w:cs="Arial"/>
          <w:b/>
          <w:bCs/>
          <w:color w:val="444444"/>
        </w:rPr>
        <w:br/>
        <w:t>УКАЗ</w:t>
      </w:r>
      <w:r>
        <w:rPr>
          <w:rFonts w:ascii="Arial" w:hAnsi="Arial" w:cs="Arial"/>
          <w:b/>
          <w:bCs/>
          <w:color w:val="444444"/>
        </w:rPr>
        <w:br/>
      </w:r>
      <w:r>
        <w:rPr>
          <w:rFonts w:ascii="Arial" w:hAnsi="Arial" w:cs="Arial"/>
          <w:b/>
          <w:bCs/>
          <w:color w:val="444444"/>
        </w:rPr>
        <w:br/>
        <w:t>от 19 октября 2022 года N 103</w:t>
      </w:r>
      <w:r>
        <w:rPr>
          <w:rFonts w:ascii="Arial" w:hAnsi="Arial" w:cs="Arial"/>
          <w:b/>
          <w:bCs/>
          <w:color w:val="444444"/>
        </w:rPr>
        <w:br/>
      </w:r>
      <w:r>
        <w:rPr>
          <w:rFonts w:ascii="Arial" w:hAnsi="Arial" w:cs="Arial"/>
          <w:b/>
          <w:bCs/>
          <w:color w:val="444444"/>
        </w:rPr>
        <w:br/>
      </w:r>
      <w:r>
        <w:rPr>
          <w:rFonts w:ascii="Arial" w:hAnsi="Arial" w:cs="Arial"/>
          <w:b/>
          <w:bCs/>
          <w:color w:val="444444"/>
        </w:rPr>
        <w:br/>
        <w:t>О дополнительных мерах социальной поддержки семей участников специальной военной операции</w:t>
      </w:r>
    </w:p>
    <w:p w:rsidR="00FF280E" w:rsidRDefault="00FF280E" w:rsidP="00FF280E">
      <w:pPr>
        <w:pStyle w:val="formattext"/>
        <w:spacing w:before="0" w:beforeAutospacing="0" w:after="0" w:afterAutospacing="0" w:line="330" w:lineRule="atLeast"/>
        <w:jc w:val="center"/>
        <w:textAlignment w:val="baseline"/>
        <w:rPr>
          <w:rFonts w:ascii="Arial" w:hAnsi="Arial" w:cs="Arial"/>
          <w:color w:val="444444"/>
        </w:rPr>
      </w:pPr>
      <w:r>
        <w:rPr>
          <w:rFonts w:ascii="Arial" w:hAnsi="Arial" w:cs="Arial"/>
          <w:color w:val="444444"/>
        </w:rPr>
        <w:t>(с изменениями на 18 сентября 2025 года)</w:t>
      </w:r>
    </w:p>
    <w:p w:rsidR="00FF280E" w:rsidRDefault="00FF280E" w:rsidP="00FF280E">
      <w:pPr>
        <w:pStyle w:val="formattext"/>
        <w:spacing w:before="0" w:beforeAutospacing="0" w:after="0" w:afterAutospacing="0" w:line="330" w:lineRule="atLeast"/>
        <w:jc w:val="center"/>
        <w:textAlignment w:val="baseline"/>
        <w:rPr>
          <w:rFonts w:ascii="Arial" w:hAnsi="Arial" w:cs="Arial"/>
          <w:color w:val="444444"/>
        </w:rPr>
      </w:pPr>
      <w:r>
        <w:rPr>
          <w:rFonts w:ascii="Arial" w:hAnsi="Arial" w:cs="Arial"/>
          <w:color w:val="444444"/>
        </w:rPr>
        <w:t>(в ред. </w:t>
      </w:r>
      <w:hyperlink r:id="rId5" w:anchor="64U0IK" w:history="1">
        <w:r>
          <w:rPr>
            <w:rStyle w:val="a6"/>
            <w:rFonts w:ascii="Arial" w:hAnsi="Arial" w:cs="Arial"/>
            <w:color w:val="2C4B99"/>
          </w:rPr>
          <w:t>указов Губернатора Смоленской области от 24.03.2023 N 34</w:t>
        </w:r>
      </w:hyperlink>
      <w:r>
        <w:rPr>
          <w:rFonts w:ascii="Arial" w:hAnsi="Arial" w:cs="Arial"/>
          <w:color w:val="444444"/>
        </w:rPr>
        <w:t>, </w:t>
      </w:r>
      <w:hyperlink r:id="rId6" w:anchor="64U0IK" w:history="1">
        <w:r>
          <w:rPr>
            <w:rStyle w:val="a6"/>
            <w:rFonts w:ascii="Arial" w:hAnsi="Arial" w:cs="Arial"/>
            <w:color w:val="2C4B99"/>
          </w:rPr>
          <w:t>от 07.04.2023 N 42</w:t>
        </w:r>
      </w:hyperlink>
      <w:r>
        <w:rPr>
          <w:rFonts w:ascii="Arial" w:hAnsi="Arial" w:cs="Arial"/>
          <w:color w:val="444444"/>
        </w:rPr>
        <w:t>, </w:t>
      </w:r>
      <w:hyperlink r:id="rId7" w:anchor="64U0IK" w:history="1">
        <w:r>
          <w:rPr>
            <w:rStyle w:val="a6"/>
            <w:rFonts w:ascii="Arial" w:hAnsi="Arial" w:cs="Arial"/>
            <w:color w:val="2C4B99"/>
          </w:rPr>
          <w:t>от 18.04.2023 N 48</w:t>
        </w:r>
      </w:hyperlink>
      <w:r>
        <w:rPr>
          <w:rFonts w:ascii="Arial" w:hAnsi="Arial" w:cs="Arial"/>
          <w:color w:val="444444"/>
        </w:rPr>
        <w:t>, </w:t>
      </w:r>
      <w:hyperlink r:id="rId8" w:anchor="64U0IK" w:history="1">
        <w:r>
          <w:rPr>
            <w:rStyle w:val="a6"/>
            <w:rFonts w:ascii="Arial" w:hAnsi="Arial" w:cs="Arial"/>
            <w:color w:val="2C4B99"/>
          </w:rPr>
          <w:t>от 25.05.2023 N 62</w:t>
        </w:r>
      </w:hyperlink>
      <w:r>
        <w:rPr>
          <w:rFonts w:ascii="Arial" w:hAnsi="Arial" w:cs="Arial"/>
          <w:color w:val="444444"/>
        </w:rPr>
        <w:t>, </w:t>
      </w:r>
      <w:hyperlink r:id="rId9" w:anchor="64U0IK" w:history="1">
        <w:r>
          <w:rPr>
            <w:rStyle w:val="a6"/>
            <w:rFonts w:ascii="Arial" w:hAnsi="Arial" w:cs="Arial"/>
            <w:color w:val="2C4B99"/>
          </w:rPr>
          <w:t>от 25.08.2023 N 92</w:t>
        </w:r>
      </w:hyperlink>
      <w:r>
        <w:rPr>
          <w:rFonts w:ascii="Arial" w:hAnsi="Arial" w:cs="Arial"/>
          <w:color w:val="444444"/>
        </w:rPr>
        <w:t>, </w:t>
      </w:r>
      <w:hyperlink r:id="rId10" w:anchor="64U0IK" w:history="1">
        <w:r>
          <w:rPr>
            <w:rStyle w:val="a6"/>
            <w:rFonts w:ascii="Arial" w:hAnsi="Arial" w:cs="Arial"/>
            <w:color w:val="2C4B99"/>
          </w:rPr>
          <w:t>от 09.07.2024 N 65</w:t>
        </w:r>
      </w:hyperlink>
      <w:r>
        <w:rPr>
          <w:rFonts w:ascii="Arial" w:hAnsi="Arial" w:cs="Arial"/>
          <w:color w:val="444444"/>
        </w:rPr>
        <w:t>, </w:t>
      </w:r>
      <w:hyperlink r:id="rId11" w:anchor="64U0IK" w:history="1">
        <w:r>
          <w:rPr>
            <w:rStyle w:val="a6"/>
            <w:rFonts w:ascii="Arial" w:hAnsi="Arial" w:cs="Arial"/>
            <w:color w:val="2C4B99"/>
          </w:rPr>
          <w:t>от 29.07.2024 N 73</w:t>
        </w:r>
      </w:hyperlink>
      <w:r>
        <w:rPr>
          <w:rFonts w:ascii="Arial" w:hAnsi="Arial" w:cs="Arial"/>
          <w:color w:val="444444"/>
        </w:rPr>
        <w:t>, </w:t>
      </w:r>
      <w:hyperlink r:id="rId12" w:anchor="64U0IK" w:history="1">
        <w:r>
          <w:rPr>
            <w:rStyle w:val="a6"/>
            <w:rFonts w:ascii="Arial" w:hAnsi="Arial" w:cs="Arial"/>
            <w:color w:val="2C4B99"/>
          </w:rPr>
          <w:t>от 24.01.2025 N 5</w:t>
        </w:r>
      </w:hyperlink>
      <w:r>
        <w:rPr>
          <w:rFonts w:ascii="Arial" w:hAnsi="Arial" w:cs="Arial"/>
          <w:color w:val="444444"/>
        </w:rPr>
        <w:t>, </w:t>
      </w:r>
      <w:hyperlink r:id="rId13" w:anchor="64U0IK" w:history="1">
        <w:r>
          <w:rPr>
            <w:rStyle w:val="a6"/>
            <w:rFonts w:ascii="Arial" w:hAnsi="Arial" w:cs="Arial"/>
            <w:color w:val="2C4B99"/>
          </w:rPr>
          <w:t>от 26.02.2025 N 20</w:t>
        </w:r>
      </w:hyperlink>
      <w:r>
        <w:rPr>
          <w:rFonts w:ascii="Arial" w:hAnsi="Arial" w:cs="Arial"/>
          <w:color w:val="444444"/>
        </w:rPr>
        <w:t>, </w:t>
      </w:r>
      <w:hyperlink r:id="rId14" w:anchor="64U0IK" w:history="1">
        <w:r>
          <w:rPr>
            <w:rStyle w:val="a6"/>
            <w:rFonts w:ascii="Arial" w:hAnsi="Arial" w:cs="Arial"/>
            <w:color w:val="2C4B99"/>
          </w:rPr>
          <w:t>от 13.05.2025 N 48</w:t>
        </w:r>
      </w:hyperlink>
      <w:r>
        <w:rPr>
          <w:rFonts w:ascii="Arial" w:hAnsi="Arial" w:cs="Arial"/>
          <w:color w:val="444444"/>
        </w:rPr>
        <w:t>, </w:t>
      </w:r>
      <w:hyperlink r:id="rId15" w:anchor="64U0IK" w:history="1">
        <w:r>
          <w:rPr>
            <w:rStyle w:val="a6"/>
            <w:rFonts w:ascii="Arial" w:hAnsi="Arial" w:cs="Arial"/>
            <w:color w:val="2C4B99"/>
          </w:rPr>
          <w:t>от 16.06.2025 N 66</w:t>
        </w:r>
      </w:hyperlink>
      <w:r>
        <w:rPr>
          <w:rFonts w:ascii="Arial" w:hAnsi="Arial" w:cs="Arial"/>
          <w:color w:val="444444"/>
        </w:rPr>
        <w:t>, </w:t>
      </w:r>
      <w:hyperlink r:id="rId16" w:anchor="64U0IK" w:history="1">
        <w:r>
          <w:rPr>
            <w:rStyle w:val="a6"/>
            <w:rFonts w:ascii="Arial" w:hAnsi="Arial" w:cs="Arial"/>
            <w:color w:val="2C4B99"/>
          </w:rPr>
          <w:t>от 02.09.2025 N 95</w:t>
        </w:r>
      </w:hyperlink>
      <w:r>
        <w:rPr>
          <w:rFonts w:ascii="Arial" w:hAnsi="Arial" w:cs="Arial"/>
          <w:color w:val="444444"/>
        </w:rPr>
        <w:t>, </w:t>
      </w:r>
      <w:hyperlink r:id="rId17" w:anchor="64U0IK" w:history="1">
        <w:r>
          <w:rPr>
            <w:rStyle w:val="a6"/>
            <w:rFonts w:ascii="Arial" w:hAnsi="Arial" w:cs="Arial"/>
            <w:color w:val="2C4B99"/>
          </w:rPr>
          <w:t>от 10.09.2025 N 96</w:t>
        </w:r>
      </w:hyperlink>
      <w:r>
        <w:rPr>
          <w:rFonts w:ascii="Arial" w:hAnsi="Arial" w:cs="Arial"/>
          <w:color w:val="444444"/>
        </w:rPr>
        <w:t>, </w:t>
      </w:r>
      <w:hyperlink r:id="rId18" w:anchor="64U0IK" w:history="1">
        <w:r>
          <w:rPr>
            <w:rStyle w:val="a6"/>
            <w:rFonts w:ascii="Arial" w:hAnsi="Arial" w:cs="Arial"/>
            <w:color w:val="2C4B99"/>
          </w:rPr>
          <w:t>от 18.09.2025 N 101</w:t>
        </w:r>
      </w:hyperlink>
      <w:r>
        <w:rPr>
          <w:rFonts w:ascii="Arial" w:hAnsi="Arial" w:cs="Arial"/>
          <w:color w:val="444444"/>
        </w:rPr>
        <w:t>)</w:t>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br/>
      </w: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целях социальной поддержки семей участников специальной военной операции, постановляю:</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 </w:t>
      </w:r>
      <w:hyperlink r:id="rId19" w:anchor="64U0IK" w:history="1">
        <w:r>
          <w:rPr>
            <w:rStyle w:val="a6"/>
            <w:rFonts w:ascii="Arial" w:hAnsi="Arial" w:cs="Arial"/>
            <w:color w:val="2C4B99"/>
          </w:rPr>
          <w:t>указов Губернатора Смоленской области от 24.03.2023 N 34</w:t>
        </w:r>
      </w:hyperlink>
      <w:r>
        <w:rPr>
          <w:rFonts w:ascii="Arial" w:hAnsi="Arial" w:cs="Arial"/>
          <w:color w:val="444444"/>
        </w:rPr>
        <w:t>, </w:t>
      </w:r>
      <w:hyperlink r:id="rId20" w:anchor="64U0IK" w:history="1">
        <w:r>
          <w:rPr>
            <w:rStyle w:val="a6"/>
            <w:rFonts w:ascii="Arial" w:hAnsi="Arial" w:cs="Arial"/>
            <w:color w:val="2C4B99"/>
          </w:rPr>
          <w:t>от 07.04.2023 N 42</w:t>
        </w:r>
      </w:hyperlink>
      <w:r>
        <w:rPr>
          <w:rFonts w:ascii="Arial" w:hAnsi="Arial" w:cs="Arial"/>
          <w:color w:val="444444"/>
        </w:rPr>
        <w:t>, </w:t>
      </w:r>
      <w:hyperlink r:id="rId21" w:anchor="64U0IK" w:history="1">
        <w:r>
          <w:rPr>
            <w:rStyle w:val="a6"/>
            <w:rFonts w:ascii="Arial" w:hAnsi="Arial" w:cs="Arial"/>
            <w:color w:val="2C4B99"/>
          </w:rPr>
          <w:t>от 18.04.2023 N 48</w:t>
        </w:r>
      </w:hyperlink>
      <w:r>
        <w:rPr>
          <w:rFonts w:ascii="Arial" w:hAnsi="Arial" w:cs="Arial"/>
          <w:color w:val="444444"/>
        </w:rPr>
        <w:t>, </w:t>
      </w:r>
      <w:hyperlink r:id="rId22" w:anchor="64U0IK" w:history="1">
        <w:r>
          <w:rPr>
            <w:rStyle w:val="a6"/>
            <w:rFonts w:ascii="Arial" w:hAnsi="Arial" w:cs="Arial"/>
            <w:color w:val="2C4B99"/>
          </w:rPr>
          <w:t>от 25.05.2023 N 62</w:t>
        </w:r>
      </w:hyperlink>
      <w:r>
        <w:rPr>
          <w:rFonts w:ascii="Arial" w:hAnsi="Arial" w:cs="Arial"/>
          <w:color w:val="444444"/>
        </w:rPr>
        <w:t>, </w:t>
      </w:r>
      <w:hyperlink r:id="rId23" w:anchor="64U0IK" w:history="1">
        <w:r>
          <w:rPr>
            <w:rStyle w:val="a6"/>
            <w:rFonts w:ascii="Arial" w:hAnsi="Arial" w:cs="Arial"/>
            <w:color w:val="2C4B99"/>
          </w:rPr>
          <w:t>от 29.07.2024 N 73</w:t>
        </w:r>
      </w:hyperlink>
      <w:r>
        <w:rPr>
          <w:rFonts w:ascii="Arial" w:hAnsi="Arial" w:cs="Arial"/>
          <w:color w:val="444444"/>
        </w:rPr>
        <w:t>, </w:t>
      </w:r>
      <w:hyperlink r:id="rId24" w:anchor="64U0IK" w:history="1">
        <w:r>
          <w:rPr>
            <w:rStyle w:val="a6"/>
            <w:rFonts w:ascii="Arial" w:hAnsi="Arial" w:cs="Arial"/>
            <w:color w:val="2C4B99"/>
          </w:rPr>
          <w:t>от 26.02.2025 N 20</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Установить, что семьям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25" w:anchor="64S0IJ" w:history="1">
        <w:r>
          <w:rPr>
            <w:rStyle w:val="a6"/>
            <w:rFonts w:ascii="Arial" w:hAnsi="Arial" w:cs="Arial"/>
            <w:color w:val="2C4B99"/>
          </w:rPr>
          <w:t>Указом Президента Российской Федерации от 21.09.2022 N 647 "Об объявлении частичной мобилизации в Российской Федерации"</w:t>
        </w:r>
      </w:hyperlink>
      <w:r>
        <w:rPr>
          <w:rFonts w:ascii="Arial" w:hAnsi="Arial" w:cs="Arial"/>
          <w:color w:val="444444"/>
        </w:rPr>
        <w:t xml:space="preserve">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w:t>
      </w:r>
      <w:r>
        <w:rPr>
          <w:rFonts w:ascii="Arial" w:hAnsi="Arial" w:cs="Arial"/>
          <w:color w:val="444444"/>
        </w:rPr>
        <w:lastRenderedPageBreak/>
        <w:t xml:space="preserve">Запорожской областей (далее - граждане, заключившие 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Pr>
          <w:rFonts w:ascii="Arial" w:hAnsi="Arial" w:cs="Arial"/>
          <w:color w:val="444444"/>
        </w:rPr>
        <w:t>Росгвардии</w:t>
      </w:r>
      <w:proofErr w:type="spellEnd"/>
      <w:r>
        <w:rPr>
          <w:rFonts w:ascii="Arial" w:hAnsi="Arial" w:cs="Arial"/>
          <w:color w:val="444444"/>
        </w:rPr>
        <w:t xml:space="preserve">); 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семьям мобилизованных граждан, добровольцев, граждан, заключивших контракт, сотрудников </w:t>
      </w:r>
      <w:proofErr w:type="spellStart"/>
      <w:r>
        <w:rPr>
          <w:rFonts w:ascii="Arial" w:hAnsi="Arial" w:cs="Arial"/>
          <w:color w:val="444444"/>
        </w:rPr>
        <w:t>Росгвардии</w:t>
      </w:r>
      <w:proofErr w:type="spellEnd"/>
      <w:r>
        <w:rPr>
          <w:rFonts w:ascii="Arial" w:hAnsi="Arial" w:cs="Arial"/>
          <w:color w:val="444444"/>
        </w:rPr>
        <w:t>,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семьям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предоставляются следующие дополнительные меры социальной поддержки:</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 </w:t>
      </w:r>
      <w:hyperlink r:id="rId26" w:anchor="64U0IK" w:history="1">
        <w:r>
          <w:rPr>
            <w:rStyle w:val="a6"/>
            <w:rFonts w:ascii="Arial" w:hAnsi="Arial" w:cs="Arial"/>
            <w:color w:val="2C4B99"/>
          </w:rPr>
          <w:t>указов Губернатора Смоленской области от 13.05.2025 N 48</w:t>
        </w:r>
      </w:hyperlink>
      <w:r>
        <w:rPr>
          <w:rFonts w:ascii="Arial" w:hAnsi="Arial" w:cs="Arial"/>
          <w:color w:val="444444"/>
        </w:rPr>
        <w:t>, </w:t>
      </w:r>
      <w:hyperlink r:id="rId27" w:anchor="64U0IK" w:history="1">
        <w:r>
          <w:rPr>
            <w:rStyle w:val="a6"/>
            <w:rFonts w:ascii="Arial" w:hAnsi="Arial" w:cs="Arial"/>
            <w:color w:val="2C4B99"/>
          </w:rPr>
          <w:t>от 16.06.2025 N 66</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1.1. Предоставление организациями социального обслуживания граждан членам семьи из числа граждан пожилого возраста и инвалидов, признанных в установленном порядке нуждающимися в социальном обслуживании граждан (независимо от состава семьи и без учета уровня доходов семьи), социальных услуг в форме социального обслуживания граждан на дому.</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1.2. Направление в первоочередном порядке в организации социального обслуживания граждан членов семьи, признанных в установленном порядке нуждающимися в социальном обслуживании граждан в стационарной форме (независимо от состава семьи).</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1.3. Обеспечение бесплатным одноразовым горячим питанием учащихся 5 - 11-х классов областных государственных общеобразовательных организаций, муниципальных общеобразовательных организаций.</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 </w:t>
      </w:r>
      <w:hyperlink r:id="rId28" w:anchor="64U0IK" w:history="1">
        <w:r>
          <w:rPr>
            <w:rStyle w:val="a6"/>
            <w:rFonts w:ascii="Arial" w:hAnsi="Arial" w:cs="Arial"/>
            <w:color w:val="2C4B99"/>
          </w:rPr>
          <w:t>Указа Губернатора Смоленской области от 24.01.2025 N 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1.4. Утратил силу. - </w:t>
      </w:r>
      <w:hyperlink r:id="rId29" w:anchor="64U0IK" w:history="1">
        <w:r>
          <w:rPr>
            <w:rStyle w:val="a6"/>
            <w:rFonts w:ascii="Arial" w:hAnsi="Arial" w:cs="Arial"/>
            <w:color w:val="2C4B99"/>
          </w:rPr>
          <w:t>Указ Губернатора Смоленской области от 29.07.2024 N 73</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1.5. Содействие семье в оформлении социальных и иных выплат, мер социальной поддержки, на получение которых имеет право семья.</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1.6. Оказание финансовой поддержки:</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безработным гражданам в период участия в оплачиваемых общественных работах;</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безработным гражданам, испытывающим трудности в поиске работы, включая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в период участия в оплачиваемых работах временного характера;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несовершеннолетним гражданам в возрасте от 14 до 18 лет в период участия в оплачиваемых работах временного характера.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1.6 в ред. </w:t>
      </w:r>
      <w:hyperlink r:id="rId30" w:anchor="64U0IK" w:history="1">
        <w:r>
          <w:rPr>
            <w:rStyle w:val="a6"/>
            <w:rFonts w:ascii="Arial" w:hAnsi="Arial" w:cs="Arial"/>
            <w:color w:val="2C4B99"/>
          </w:rPr>
          <w:t>указа Губернатора Смоленской области от 10.09.2025 N 96</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1.7 - 1.8. Утратили силу. - </w:t>
      </w:r>
      <w:hyperlink r:id="rId31" w:anchor="64U0IK" w:history="1">
        <w:r>
          <w:rPr>
            <w:rStyle w:val="a6"/>
            <w:rFonts w:ascii="Arial" w:hAnsi="Arial" w:cs="Arial"/>
            <w:color w:val="2C4B99"/>
          </w:rPr>
          <w:t>Указ Губернатора Смоленской области от 09.07.2024 N 65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1.9. Организация профессионального обучения и дополнительного профессионального образования членов семьи.</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1.10. Предоставление внеочередного права на получение бесплатных путевок в областное государственное бюджетное учреждение здравоохранения "Смоленский детский санаторий "Мать и дитя" детям в возрасте от 2 до 16 лет.</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1.11. Оказание психологической помощи семье.</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1.12. Консультирование семьи по юридическим вопросам.</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1.13. Назначение государственной социальной стипендии студентам, обучающимся по очной форме обучения в профессиональных образовательных организациях и образовательных организациях высшего образования за счет бюджетных ассигнований областного бюджета.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1.14. Направление во внеочередном порядке детей, достигших возраста полутора лет, для зачисления в областные государственные и муниципальные дошкольные образовательные организации, расположенные на территории Смоленской области.</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1.15. Освобождение от платы, взимаемой с родителей (законных представителей) за присмотр и уход за детьми в областных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Смоленской области.</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1.16. Предоставление права на зачисление в первоочередном порядке в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права на перевод в первоочередном порядке из одной областной государственной или муниципальной образовательной организации, </w:t>
      </w:r>
      <w:r>
        <w:rPr>
          <w:rFonts w:ascii="Arial" w:hAnsi="Arial" w:cs="Arial"/>
          <w:color w:val="444444"/>
        </w:rPr>
        <w:lastRenderedPageBreak/>
        <w:t>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 основного общего и среднего общего образования, в другую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соответствующего уровня.</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 1.16 введен </w:t>
      </w:r>
      <w:hyperlink r:id="rId32" w:anchor="64U0IK" w:history="1">
        <w:r>
          <w:rPr>
            <w:rStyle w:val="a6"/>
            <w:rFonts w:ascii="Arial" w:hAnsi="Arial" w:cs="Arial"/>
            <w:color w:val="2C4B99"/>
          </w:rPr>
          <w:t>указом Губернатора Смоленской области от 25.08.2023 N 92</w:t>
        </w:r>
      </w:hyperlink>
      <w:r>
        <w:rPr>
          <w:rFonts w:ascii="Arial" w:hAnsi="Arial" w:cs="Arial"/>
          <w:color w:val="444444"/>
        </w:rPr>
        <w:t>; в ред. </w:t>
      </w:r>
      <w:hyperlink r:id="rId33" w:anchor="64U0IK" w:history="1">
        <w:r>
          <w:rPr>
            <w:rStyle w:val="a6"/>
            <w:rFonts w:ascii="Arial" w:hAnsi="Arial" w:cs="Arial"/>
            <w:color w:val="2C4B99"/>
          </w:rPr>
          <w:t>указа Губернатора Смоленской области от 18.09.2025 N 101</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1.17. Обеспечение зачисления в первоочередном порядке в группы продленного дня детей, обучающихся в областных государственных и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 1.17 введен </w:t>
      </w:r>
      <w:hyperlink r:id="rId34" w:anchor="64U0IK" w:history="1">
        <w:r>
          <w:rPr>
            <w:rStyle w:val="a6"/>
            <w:rFonts w:ascii="Arial" w:hAnsi="Arial" w:cs="Arial"/>
            <w:color w:val="2C4B99"/>
          </w:rPr>
          <w:t>указом Губернатора Смоленской области от 25.08.2023 N 92</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1.18. Освобождение от платы за предоставление социальных услуг в смоленском областном государственном бюджетном учреждении "Многопрофильный центр комплексной реабилитации и </w:t>
      </w:r>
      <w:proofErr w:type="spellStart"/>
      <w:r>
        <w:rPr>
          <w:rFonts w:ascii="Arial" w:hAnsi="Arial" w:cs="Arial"/>
          <w:color w:val="444444"/>
        </w:rPr>
        <w:t>абилитации</w:t>
      </w:r>
      <w:proofErr w:type="spellEnd"/>
      <w:r>
        <w:rPr>
          <w:rFonts w:ascii="Arial" w:hAnsi="Arial" w:cs="Arial"/>
          <w:color w:val="444444"/>
        </w:rPr>
        <w:t xml:space="preserve"> "Вишенки", взимаемой с родителей (законных представителей) ребенка-инвалида (инвалида молодого возраста от 18 до 35 лет), нуждающегося в постоянном постороннем уходе и являющегося получателем социальных услуг в стационарной форме социального обслуживания граждан.</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 1.18 введен </w:t>
      </w:r>
      <w:hyperlink r:id="rId35" w:anchor="64U0IK" w:history="1">
        <w:r>
          <w:rPr>
            <w:rStyle w:val="a6"/>
            <w:rFonts w:ascii="Arial" w:hAnsi="Arial" w:cs="Arial"/>
            <w:color w:val="2C4B99"/>
          </w:rPr>
          <w:t>указом Губернатора Смоленской области от 25.08.2023 N 92</w:t>
        </w:r>
      </w:hyperlink>
      <w:r>
        <w:rPr>
          <w:rFonts w:ascii="Arial" w:hAnsi="Arial" w:cs="Arial"/>
          <w:color w:val="444444"/>
        </w:rPr>
        <w:t>; в ред. </w:t>
      </w:r>
      <w:hyperlink r:id="rId36" w:anchor="64U0IK" w:history="1">
        <w:r>
          <w:rPr>
            <w:rStyle w:val="a6"/>
            <w:rFonts w:ascii="Arial" w:hAnsi="Arial" w:cs="Arial"/>
            <w:color w:val="2C4B99"/>
          </w:rPr>
          <w:t>указа Губернатора Смоленской области от 09.07.2024 N 65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1.19. Оказание в первоочередном порядке детям образовательных услуг по дополнительным общеобразовательным программам областными государственными образовательными организациями, муниципальными образовательными организациями, находящимися на территории Смоленской области, а также физкультурно-оздоровительных услуг физкультурно-спортивными организациями, подведомственными Министерству спорта Смоленской области или органам местного самоуправления муниципальных образований Смоленской области.</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1.19 введен </w:t>
      </w:r>
      <w:hyperlink r:id="rId37" w:anchor="64U0IK" w:history="1">
        <w:r>
          <w:rPr>
            <w:rStyle w:val="a6"/>
            <w:rFonts w:ascii="Arial" w:hAnsi="Arial" w:cs="Arial"/>
            <w:color w:val="2C4B99"/>
          </w:rPr>
          <w:t>указом Губернатора Смоленской области от 24.01.2025 N 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1.20. Освобождение от платы за оказание детям образовательных услуг по дополнительным общеобразовательным программам областными государственными образовательными организациями, а также физкультурно-оздоровительных услуг физкультурно-спортивными организациями, подведомственными Министерству спорта Смоленской области.</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1.20 введен </w:t>
      </w:r>
      <w:hyperlink r:id="rId38" w:anchor="64U0IK" w:history="1">
        <w:r>
          <w:rPr>
            <w:rStyle w:val="a6"/>
            <w:rFonts w:ascii="Arial" w:hAnsi="Arial" w:cs="Arial"/>
            <w:color w:val="2C4B99"/>
          </w:rPr>
          <w:t>указом Губернатора Смоленской области от 24.01.2025 N 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1.21. Обеспечение детей, обучающихся по дополнительным образовательным программам спортивной подготовки в областных государственных образовательных организациях, а также детей, которым оказываются физкультурно-оздоровительные услуги физкультурно-спортивными организациями, подведомственными Министерству спорта Смоленской области, спортивной экипировкой, инвентарем и оборудованием для занятий физической культурой и спортом в соответствии с рекомендациями, утвержденными правовым актом Министерства спорта Смоленской области.</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1.21 введен </w:t>
      </w:r>
      <w:hyperlink r:id="rId39" w:anchor="64U0IK" w:history="1">
        <w:r>
          <w:rPr>
            <w:rStyle w:val="a6"/>
            <w:rFonts w:ascii="Arial" w:hAnsi="Arial" w:cs="Arial"/>
            <w:color w:val="2C4B99"/>
          </w:rPr>
          <w:t>указом Губернатора Смоленской области от 24.01.2025 N 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1.22. Обеспечение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бесплатным одноразовым горячим питанием, в том числе включая возможность замены бесплатного одноразового горячего питания денежной компенсацией.</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1.22 введен </w:t>
      </w:r>
      <w:hyperlink r:id="rId40" w:anchor="64U0IK" w:history="1">
        <w:r>
          <w:rPr>
            <w:rStyle w:val="a6"/>
            <w:rFonts w:ascii="Arial" w:hAnsi="Arial" w:cs="Arial"/>
            <w:color w:val="2C4B99"/>
          </w:rPr>
          <w:t>указом Губернатора Смоленской области от 24.01.2025 N 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1.23. Освобождение от платы, взимаемой с родителей (законных представителей), за осуществление присмотра и ухода за детьми в группах продленного дня в областных государственных образовательных организациях, реализующих образовательные программы начального общего, основного общего и среднего общего образования.</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1.23 введен </w:t>
      </w:r>
      <w:hyperlink r:id="rId41" w:anchor="64U0IK" w:history="1">
        <w:r>
          <w:rPr>
            <w:rStyle w:val="a6"/>
            <w:rFonts w:ascii="Arial" w:hAnsi="Arial" w:cs="Arial"/>
            <w:color w:val="2C4B99"/>
          </w:rPr>
          <w:t>указом Губернатора Смоленской области от 24.01.2025 N 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1.24. Предоставление бесплатного посещения мероприятий, в том числе выставочных и просветительских, проводимых (организованных) областными государственными учреждениями культуры и искусства, при предъявлении документа, подтверждающего принадлежность к семье участника специальной военной операции.</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1.24 введен </w:t>
      </w:r>
      <w:hyperlink r:id="rId42" w:anchor="64U0IK" w:history="1">
        <w:r>
          <w:rPr>
            <w:rStyle w:val="a6"/>
            <w:rFonts w:ascii="Arial" w:hAnsi="Arial" w:cs="Arial"/>
            <w:color w:val="2C4B99"/>
          </w:rPr>
          <w:t>указом Губернатора Смоленской области от 26.02.2025 N 20</w:t>
        </w:r>
      </w:hyperlink>
      <w:r>
        <w:rPr>
          <w:rFonts w:ascii="Arial" w:hAnsi="Arial" w:cs="Arial"/>
          <w:color w:val="444444"/>
        </w:rPr>
        <w:t>; в ред. </w:t>
      </w:r>
      <w:hyperlink r:id="rId43" w:anchor="64U0IK" w:history="1">
        <w:r>
          <w:rPr>
            <w:rStyle w:val="a6"/>
            <w:rFonts w:ascii="Arial" w:hAnsi="Arial" w:cs="Arial"/>
            <w:color w:val="2C4B99"/>
          </w:rPr>
          <w:t>указа Губернатора Смоленской области от 18.09.2025 N 101</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1.25. Предоставление бесплатного посещения проводимых (организуемых) Министерством спорта Смоленской области, физкультурно-спортивными организациями, подведомственными Министерству спорта Смоленской области, спортивных мероприятий, включенных в календарный план официальных физкультурных мероприятий и спортивных мероприятий Смоленской области, в том числе включающих в себя физкультурные мероприятия и спортивные мероприятия по реализации комплекса Всероссийского физкультурно-спортивного комплекса "Готов к труду и обороне" (ГТО).</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1.25 введен </w:t>
      </w:r>
      <w:hyperlink r:id="rId44" w:anchor="64U0IK" w:history="1">
        <w:r>
          <w:rPr>
            <w:rStyle w:val="a6"/>
            <w:rFonts w:ascii="Arial" w:hAnsi="Arial" w:cs="Arial"/>
            <w:color w:val="2C4B99"/>
          </w:rPr>
          <w:t>указом Губернатора Смоленской области от 02.09.2025 N 95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Утратил силу. - </w:t>
      </w:r>
      <w:hyperlink r:id="rId45" w:anchor="64U0IK" w:history="1">
        <w:r>
          <w:rPr>
            <w:rStyle w:val="a6"/>
            <w:rFonts w:ascii="Arial" w:hAnsi="Arial" w:cs="Arial"/>
            <w:color w:val="2C4B99"/>
          </w:rPr>
          <w:t>Указ Губернатора Смоленской области от 29.07.2024 N 73</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Министерству социального развития Смоленской области (Е.А. Романова) организовать и обеспечить реализацию дополнительных мер социальной поддержки, предусмотренных подпунктами 1.1 - 1.3, 1.5, 1.18 пункта 1 настоящего указа.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 </w:t>
      </w:r>
      <w:hyperlink r:id="rId46" w:anchor="64U0IK" w:history="1">
        <w:r>
          <w:rPr>
            <w:rStyle w:val="a6"/>
            <w:rFonts w:ascii="Arial" w:hAnsi="Arial" w:cs="Arial"/>
            <w:color w:val="2C4B99"/>
          </w:rPr>
          <w:t>указов Губернатора Смоленской области от 25.08.2023 N 92</w:t>
        </w:r>
      </w:hyperlink>
      <w:r>
        <w:rPr>
          <w:rFonts w:ascii="Arial" w:hAnsi="Arial" w:cs="Arial"/>
          <w:color w:val="444444"/>
        </w:rPr>
        <w:t>, </w:t>
      </w:r>
      <w:hyperlink r:id="rId47" w:anchor="64U0IK" w:history="1">
        <w:r>
          <w:rPr>
            <w:rStyle w:val="a6"/>
            <w:rFonts w:ascii="Arial" w:hAnsi="Arial" w:cs="Arial"/>
            <w:color w:val="2C4B99"/>
          </w:rPr>
          <w:t>от 09.07.2024 N 65</w:t>
        </w:r>
      </w:hyperlink>
      <w:r>
        <w:rPr>
          <w:rFonts w:ascii="Arial" w:hAnsi="Arial" w:cs="Arial"/>
          <w:color w:val="444444"/>
        </w:rPr>
        <w:t>, </w:t>
      </w:r>
      <w:hyperlink r:id="rId48" w:anchor="64U0IK" w:history="1">
        <w:r>
          <w:rPr>
            <w:rStyle w:val="a6"/>
            <w:rFonts w:ascii="Arial" w:hAnsi="Arial" w:cs="Arial"/>
            <w:color w:val="2C4B99"/>
          </w:rPr>
          <w:t>от 29.07.2024 N 73</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4. Министерству труда и занятости населения Смоленской области (Р.А. </w:t>
      </w:r>
      <w:proofErr w:type="spellStart"/>
      <w:r>
        <w:rPr>
          <w:rFonts w:ascii="Arial" w:hAnsi="Arial" w:cs="Arial"/>
          <w:color w:val="444444"/>
        </w:rPr>
        <w:t>Романенков</w:t>
      </w:r>
      <w:proofErr w:type="spellEnd"/>
      <w:r>
        <w:rPr>
          <w:rFonts w:ascii="Arial" w:hAnsi="Arial" w:cs="Arial"/>
          <w:color w:val="444444"/>
        </w:rPr>
        <w:t xml:space="preserve">) в пределах своей компетенции организовать и обеспечить реализацию дополнительной меры социальной поддержки, предусмотренной </w:t>
      </w:r>
      <w:r>
        <w:rPr>
          <w:rFonts w:ascii="Arial" w:hAnsi="Arial" w:cs="Arial"/>
          <w:color w:val="444444"/>
        </w:rPr>
        <w:lastRenderedPageBreak/>
        <w:t>подпунктом 1.6 пункта 1 настоящего Указа.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 </w:t>
      </w:r>
      <w:hyperlink r:id="rId49" w:anchor="64U0IK" w:history="1">
        <w:r>
          <w:rPr>
            <w:rStyle w:val="a6"/>
            <w:rFonts w:ascii="Arial" w:hAnsi="Arial" w:cs="Arial"/>
            <w:color w:val="2C4B99"/>
          </w:rPr>
          <w:t>указов Губернатора Смоленской области от 09.07.2024 N 65</w:t>
        </w:r>
      </w:hyperlink>
      <w:r>
        <w:rPr>
          <w:rFonts w:ascii="Arial" w:hAnsi="Arial" w:cs="Arial"/>
          <w:color w:val="444444"/>
        </w:rPr>
        <w:t>, </w:t>
      </w:r>
      <w:hyperlink r:id="rId50" w:anchor="64U0IK" w:history="1">
        <w:r>
          <w:rPr>
            <w:rStyle w:val="a6"/>
            <w:rFonts w:ascii="Arial" w:hAnsi="Arial" w:cs="Arial"/>
            <w:color w:val="2C4B99"/>
          </w:rPr>
          <w:t>от 10.09.2025 N 96</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5. Министерству образования и науки Смоленской области (Д.С. </w:t>
      </w:r>
      <w:proofErr w:type="spellStart"/>
      <w:r>
        <w:rPr>
          <w:rFonts w:ascii="Arial" w:hAnsi="Arial" w:cs="Arial"/>
          <w:color w:val="444444"/>
        </w:rPr>
        <w:t>Хнычева</w:t>
      </w:r>
      <w:proofErr w:type="spellEnd"/>
      <w:r>
        <w:rPr>
          <w:rFonts w:ascii="Arial" w:hAnsi="Arial" w:cs="Arial"/>
          <w:color w:val="444444"/>
        </w:rPr>
        <w:t>) в пределах своей компетенции организовать и обеспечить реализацию дополнительных мер социальной поддержки, предусмотренных подпунктами 1.9, 1.11, 1.13 - 1.17, 1.19, 1.20, 1.22, 1.23 пункта 1 настоящего указа.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 </w:t>
      </w:r>
      <w:hyperlink r:id="rId51" w:anchor="64U0IK" w:history="1">
        <w:r>
          <w:rPr>
            <w:rStyle w:val="a6"/>
            <w:rFonts w:ascii="Arial" w:hAnsi="Arial" w:cs="Arial"/>
            <w:color w:val="2C4B99"/>
          </w:rPr>
          <w:t>указов Губернатора Смоленской области от 25.08.2023 N 92</w:t>
        </w:r>
      </w:hyperlink>
      <w:r>
        <w:rPr>
          <w:rFonts w:ascii="Arial" w:hAnsi="Arial" w:cs="Arial"/>
          <w:color w:val="444444"/>
        </w:rPr>
        <w:t>, </w:t>
      </w:r>
      <w:hyperlink r:id="rId52" w:anchor="64U0IK" w:history="1">
        <w:r>
          <w:rPr>
            <w:rStyle w:val="a6"/>
            <w:rFonts w:ascii="Arial" w:hAnsi="Arial" w:cs="Arial"/>
            <w:color w:val="2C4B99"/>
          </w:rPr>
          <w:t>от 09.07.2024 N 65</w:t>
        </w:r>
      </w:hyperlink>
      <w:r>
        <w:rPr>
          <w:rFonts w:ascii="Arial" w:hAnsi="Arial" w:cs="Arial"/>
          <w:color w:val="444444"/>
        </w:rPr>
        <w:t>, </w:t>
      </w:r>
      <w:hyperlink r:id="rId53" w:anchor="64U0IK" w:history="1">
        <w:r>
          <w:rPr>
            <w:rStyle w:val="a6"/>
            <w:rFonts w:ascii="Arial" w:hAnsi="Arial" w:cs="Arial"/>
            <w:color w:val="2C4B99"/>
          </w:rPr>
          <w:t>от 24.01.2025 N 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6. Министерству здравоохранения Смоленской области (В.Н. Макарова) в пределах своей компетенции организовать и обеспечить реализацию дополнительных мер социальной поддержки, предусмотренных подпунктами 1.10, 1.11, 1.22 пункта 1 настоящего указа.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 </w:t>
      </w:r>
      <w:hyperlink r:id="rId54" w:anchor="64U0IK" w:history="1">
        <w:r>
          <w:rPr>
            <w:rStyle w:val="a6"/>
            <w:rFonts w:ascii="Arial" w:hAnsi="Arial" w:cs="Arial"/>
            <w:color w:val="2C4B99"/>
          </w:rPr>
          <w:t>указов Губернатора Смоленской области от 09.07.2024 N 65</w:t>
        </w:r>
      </w:hyperlink>
      <w:r>
        <w:rPr>
          <w:rFonts w:ascii="Arial" w:hAnsi="Arial" w:cs="Arial"/>
          <w:color w:val="444444"/>
        </w:rPr>
        <w:t>, </w:t>
      </w:r>
      <w:hyperlink r:id="rId55" w:anchor="64U0IK" w:history="1">
        <w:r>
          <w:rPr>
            <w:rStyle w:val="a6"/>
            <w:rFonts w:ascii="Arial" w:hAnsi="Arial" w:cs="Arial"/>
            <w:color w:val="2C4B99"/>
          </w:rPr>
          <w:t>от 24.01.2025 N 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6.1. Министерству спорта Смоленской области (В.В. Кирюшкин) в пределах своей компетенции организовать и обеспечить реализацию дополнительных мер социальной поддержки, предусмотренных подпунктами 1.19 - 1.21, 1.25 пункта 1 настоящего Указа.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 6.1 введен </w:t>
      </w:r>
      <w:hyperlink r:id="rId56" w:anchor="64U0IK" w:history="1">
        <w:r>
          <w:rPr>
            <w:rStyle w:val="a6"/>
            <w:rFonts w:ascii="Arial" w:hAnsi="Arial" w:cs="Arial"/>
            <w:color w:val="2C4B99"/>
          </w:rPr>
          <w:t>указом Губернатора Смоленской области от 24.01.2025 N 5</w:t>
        </w:r>
      </w:hyperlink>
      <w:r>
        <w:rPr>
          <w:rFonts w:ascii="Arial" w:hAnsi="Arial" w:cs="Arial"/>
          <w:color w:val="444444"/>
        </w:rPr>
        <w:t>; в ред. </w:t>
      </w:r>
      <w:hyperlink r:id="rId57" w:anchor="64U0IK" w:history="1">
        <w:r>
          <w:rPr>
            <w:rStyle w:val="a6"/>
            <w:rFonts w:ascii="Arial" w:hAnsi="Arial" w:cs="Arial"/>
            <w:color w:val="2C4B99"/>
          </w:rPr>
          <w:t>указа Губернатора Смоленской области от 02.09.2025 N 95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6.2. Министерству культуры и туризма Смоленской области (М.Ю. </w:t>
      </w:r>
      <w:proofErr w:type="spellStart"/>
      <w:r>
        <w:rPr>
          <w:rFonts w:ascii="Arial" w:hAnsi="Arial" w:cs="Arial"/>
          <w:color w:val="444444"/>
        </w:rPr>
        <w:t>Ивушин</w:t>
      </w:r>
      <w:proofErr w:type="spellEnd"/>
      <w:r>
        <w:rPr>
          <w:rFonts w:ascii="Arial" w:hAnsi="Arial" w:cs="Arial"/>
          <w:color w:val="444444"/>
        </w:rPr>
        <w:t>) в пределах своей компетенции организовать и обеспечить реализацию дополнительных мер социальной поддержки, предусмотренных подпунктами 1.19, 1.20, 1.22 и 1.24 пункта 1 настоящего Указа.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(п. 6.2 введен </w:t>
      </w:r>
      <w:hyperlink r:id="rId58" w:anchor="64U0IK" w:history="1">
        <w:r>
          <w:rPr>
            <w:rStyle w:val="a6"/>
            <w:rFonts w:ascii="Arial" w:hAnsi="Arial" w:cs="Arial"/>
            <w:color w:val="2C4B99"/>
          </w:rPr>
          <w:t>указом Губернатора Смоленской области от 24.01.2025 N 5</w:t>
        </w:r>
      </w:hyperlink>
      <w:r>
        <w:rPr>
          <w:rFonts w:ascii="Arial" w:hAnsi="Arial" w:cs="Arial"/>
          <w:color w:val="444444"/>
        </w:rPr>
        <w:t>; в ред. </w:t>
      </w:r>
      <w:hyperlink r:id="rId59" w:anchor="64U0IK" w:history="1">
        <w:r>
          <w:rPr>
            <w:rStyle w:val="a6"/>
            <w:rFonts w:ascii="Arial" w:hAnsi="Arial" w:cs="Arial"/>
            <w:color w:val="2C4B99"/>
          </w:rPr>
          <w:t>указа Губернатора Смоленской области от 26.02.2025 N 20</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7. Главному управлению Смоленской области по делам молодежи и гражданско-патриотическому воспитанию (Е.А. </w:t>
      </w:r>
      <w:proofErr w:type="spellStart"/>
      <w:r>
        <w:rPr>
          <w:rFonts w:ascii="Arial" w:hAnsi="Arial" w:cs="Arial"/>
          <w:color w:val="444444"/>
        </w:rPr>
        <w:t>Поселова</w:t>
      </w:r>
      <w:proofErr w:type="spellEnd"/>
      <w:r>
        <w:rPr>
          <w:rFonts w:ascii="Arial" w:hAnsi="Arial" w:cs="Arial"/>
          <w:color w:val="444444"/>
        </w:rPr>
        <w:t>) организовать и обеспечить реализацию дополнительной меры социальной поддержки, предусмотренной подпунктом 1.12 пункта 1 настоящего указа.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 </w:t>
      </w:r>
      <w:hyperlink r:id="rId60" w:anchor="64U0IK" w:history="1">
        <w:r>
          <w:rPr>
            <w:rStyle w:val="a6"/>
            <w:rFonts w:ascii="Arial" w:hAnsi="Arial" w:cs="Arial"/>
            <w:color w:val="2C4B99"/>
          </w:rPr>
          <w:t>указа Губернатора Смоленской области от 25.08.2023 N 92</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8. Рекомендовать руководителям исполнительно-распорядительных органов муниципальных округов Смоленской области и городских округов Смоленской области в пределах своей компетенции организовать и обеспечить реализацию дополнительных мер социальной поддержки, указанных в подпунктах 1.14 - 1.17, 1.19 пункта 1 настоящего указа.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ред. </w:t>
      </w:r>
      <w:hyperlink r:id="rId61" w:anchor="64U0IK" w:history="1">
        <w:r>
          <w:rPr>
            <w:rStyle w:val="a6"/>
            <w:rFonts w:ascii="Arial" w:hAnsi="Arial" w:cs="Arial"/>
            <w:color w:val="2C4B99"/>
          </w:rPr>
          <w:t>указов Губернатора Смоленской области от 25.08.2023 N 92</w:t>
        </w:r>
      </w:hyperlink>
      <w:r>
        <w:rPr>
          <w:rFonts w:ascii="Arial" w:hAnsi="Arial" w:cs="Arial"/>
          <w:color w:val="444444"/>
        </w:rPr>
        <w:t>, </w:t>
      </w:r>
      <w:hyperlink r:id="rId62" w:anchor="64U0IK" w:history="1">
        <w:r>
          <w:rPr>
            <w:rStyle w:val="a6"/>
            <w:rFonts w:ascii="Arial" w:hAnsi="Arial" w:cs="Arial"/>
            <w:color w:val="2C4B99"/>
          </w:rPr>
          <w:t>от 24.01.2025 N 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8.1. Рекомендовать руководителям исполнительно-распорядительных органов муниципальных округов Смоленской области и городских округов Смоленской области в пределах своей компетенции установить дополнительные меры социальной поддержки, аналогичные дополнительным мерам социальной поддержки, указанным в подпунктах 1.20, 1.21, 1.23 - 1.25 пункта 1 настоящего Указа, и обеспечить их реализацию.</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 8.1 введен </w:t>
      </w:r>
      <w:hyperlink r:id="rId63" w:anchor="64U0IK" w:history="1">
        <w:r>
          <w:rPr>
            <w:rStyle w:val="a6"/>
            <w:rFonts w:ascii="Arial" w:hAnsi="Arial" w:cs="Arial"/>
            <w:color w:val="2C4B99"/>
          </w:rPr>
          <w:t>Указом Губернатора Смоленской области от 24.01.2025 N 5</w:t>
        </w:r>
      </w:hyperlink>
      <w:r>
        <w:rPr>
          <w:rFonts w:ascii="Arial" w:hAnsi="Arial" w:cs="Arial"/>
          <w:color w:val="444444"/>
        </w:rPr>
        <w:t>; в ред. </w:t>
      </w:r>
      <w:hyperlink r:id="rId64" w:anchor="64U0IK" w:history="1">
        <w:r>
          <w:rPr>
            <w:rStyle w:val="a6"/>
            <w:rFonts w:ascii="Arial" w:hAnsi="Arial" w:cs="Arial"/>
            <w:color w:val="2C4B99"/>
          </w:rPr>
          <w:t>указов Губернатора Смоленской области от 26.02.2025 N 20</w:t>
        </w:r>
      </w:hyperlink>
      <w:r>
        <w:rPr>
          <w:rFonts w:ascii="Arial" w:hAnsi="Arial" w:cs="Arial"/>
          <w:color w:val="444444"/>
        </w:rPr>
        <w:t>, </w:t>
      </w:r>
      <w:hyperlink r:id="rId65" w:anchor="64U0IK" w:history="1">
        <w:r>
          <w:rPr>
            <w:rStyle w:val="a6"/>
            <w:rFonts w:ascii="Arial" w:hAnsi="Arial" w:cs="Arial"/>
            <w:color w:val="2C4B99"/>
          </w:rPr>
          <w:t>от 02.09.2025 N 95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8.2. Рекомендовать руководителям региональных спортивных федераций в пределах своей компетенции организовать и обеспечить реализацию дополнительной меры социальной поддержки, аналогичной дополнительной мере социальной поддержки, указанной в подпункте 1.25 пункта 1 настоящего Указа.</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(п. 8.2 введен </w:t>
      </w:r>
      <w:hyperlink r:id="rId66" w:anchor="64U0IK" w:history="1">
        <w:r>
          <w:rPr>
            <w:rStyle w:val="a6"/>
            <w:rFonts w:ascii="Arial" w:hAnsi="Arial" w:cs="Arial"/>
            <w:color w:val="2C4B99"/>
          </w:rPr>
          <w:t>указом Губернатора Смоленской области от 02.09.2025 N 95</w:t>
        </w:r>
      </w:hyperlink>
      <w:r>
        <w:rPr>
          <w:rFonts w:ascii="Arial" w:hAnsi="Arial" w:cs="Arial"/>
          <w:color w:val="444444"/>
        </w:rPr>
        <w:t>)</w:t>
      </w:r>
      <w:r>
        <w:rPr>
          <w:rFonts w:ascii="Arial" w:hAnsi="Arial" w:cs="Arial"/>
          <w:color w:val="444444"/>
        </w:rPr>
        <w:br/>
      </w:r>
    </w:p>
    <w:p w:rsidR="00FF280E" w:rsidRDefault="00FF280E" w:rsidP="00FF280E">
      <w:pPr>
        <w:pStyle w:val="formattext"/>
        <w:spacing w:before="0" w:beforeAutospacing="0" w:after="0" w:afterAutospacing="0" w:line="330" w:lineRule="atLeast"/>
        <w:textAlignment w:val="baseline"/>
        <w:rPr>
          <w:rFonts w:ascii="Arial" w:hAnsi="Arial" w:cs="Arial"/>
          <w:color w:val="444444"/>
        </w:rPr>
      </w:pPr>
    </w:p>
    <w:p w:rsidR="00FF280E" w:rsidRDefault="00FF280E" w:rsidP="00FF280E">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9. Контроль за выполнением настоящего указа оставляю за собой.</w:t>
      </w:r>
      <w:r>
        <w:rPr>
          <w:rFonts w:ascii="Arial" w:hAnsi="Arial" w:cs="Arial"/>
          <w:color w:val="444444"/>
        </w:rPr>
        <w:br/>
      </w:r>
    </w:p>
    <w:p w:rsidR="00FF280E" w:rsidRDefault="00FF280E" w:rsidP="00FF280E">
      <w:pPr>
        <w:pStyle w:val="formattext"/>
        <w:spacing w:before="0" w:beforeAutospacing="0" w:after="0" w:afterAutospacing="0" w:line="330" w:lineRule="atLeast"/>
        <w:jc w:val="right"/>
        <w:textAlignment w:val="baseline"/>
        <w:rPr>
          <w:rFonts w:ascii="Arial" w:hAnsi="Arial" w:cs="Arial"/>
          <w:color w:val="444444"/>
        </w:rPr>
      </w:pPr>
      <w:r>
        <w:rPr>
          <w:rFonts w:ascii="Arial" w:hAnsi="Arial" w:cs="Arial"/>
          <w:color w:val="444444"/>
        </w:rPr>
        <w:br/>
      </w:r>
      <w:r>
        <w:rPr>
          <w:rFonts w:ascii="Arial" w:hAnsi="Arial" w:cs="Arial"/>
          <w:color w:val="444444"/>
        </w:rPr>
        <w:br/>
        <w:t>А.В.ОСТРОВСКИЙ</w:t>
      </w:r>
    </w:p>
    <w:p w:rsidR="00396460" w:rsidRDefault="00396460" w:rsidP="008A2D6F">
      <w:pPr>
        <w:pStyle w:val="a3"/>
        <w:shd w:val="clear" w:color="auto" w:fill="FFFFFF"/>
        <w:spacing w:before="100" w:beforeAutospacing="1" w:after="100" w:afterAutospacing="1" w:line="240" w:lineRule="auto"/>
        <w:rPr>
          <w:rFonts w:eastAsia="Times New Roman" w:cs="Times New Roman"/>
          <w:b/>
          <w:color w:val="333333"/>
          <w:sz w:val="21"/>
          <w:szCs w:val="21"/>
          <w:lang w:eastAsia="ru-RU"/>
        </w:rPr>
      </w:pPr>
      <w:bookmarkStart w:id="0" w:name="_GoBack"/>
      <w:bookmarkEnd w:id="0"/>
    </w:p>
    <w:p w:rsidR="00396460" w:rsidRDefault="00396460" w:rsidP="008A2D6F">
      <w:pPr>
        <w:pStyle w:val="a3"/>
        <w:shd w:val="clear" w:color="auto" w:fill="FFFFFF"/>
        <w:spacing w:before="100" w:beforeAutospacing="1" w:after="100" w:afterAutospacing="1" w:line="240" w:lineRule="auto"/>
        <w:rPr>
          <w:rFonts w:eastAsia="Times New Roman" w:cs="Times New Roman"/>
          <w:b/>
          <w:color w:val="333333"/>
          <w:sz w:val="21"/>
          <w:szCs w:val="21"/>
          <w:lang w:eastAsia="ru-RU"/>
        </w:rPr>
      </w:pPr>
    </w:p>
    <w:p w:rsidR="00396460" w:rsidRPr="00396460" w:rsidRDefault="00396460" w:rsidP="008A2D6F">
      <w:pPr>
        <w:pStyle w:val="a3"/>
        <w:shd w:val="clear" w:color="auto" w:fill="FFFFFF"/>
        <w:spacing w:before="100" w:beforeAutospacing="1" w:after="100" w:afterAutospacing="1" w:line="240" w:lineRule="auto"/>
        <w:rPr>
          <w:rFonts w:eastAsia="Times New Roman" w:cs="Times New Roman"/>
          <w:b/>
          <w:color w:val="333333"/>
          <w:sz w:val="21"/>
          <w:szCs w:val="21"/>
          <w:lang w:eastAsia="ru-RU"/>
        </w:rPr>
      </w:pPr>
    </w:p>
    <w:p w:rsidR="00B63877" w:rsidRPr="00B63877" w:rsidRDefault="00B63877" w:rsidP="00B63877">
      <w:pPr>
        <w:pStyle w:val="a3"/>
        <w:rPr>
          <w:rFonts w:ascii="Times New Roman" w:hAnsi="Times New Roman" w:cs="Times New Roman"/>
          <w:b/>
          <w:sz w:val="40"/>
          <w:szCs w:val="40"/>
        </w:rPr>
      </w:pPr>
    </w:p>
    <w:sectPr w:rsidR="00B63877" w:rsidRPr="00B63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E07A6"/>
    <w:multiLevelType w:val="hybridMultilevel"/>
    <w:tmpl w:val="5016DC50"/>
    <w:lvl w:ilvl="0" w:tplc="FE9E77C6">
      <w:start w:val="1"/>
      <w:numFmt w:val="decimal"/>
      <w:lvlText w:val="%1."/>
      <w:lvlJc w:val="left"/>
      <w:pPr>
        <w:ind w:left="720" w:hanging="360"/>
      </w:pPr>
      <w:rPr>
        <w:rFonts w:ascii="Arial" w:hAnsi="Arial" w:cs="Arial" w:hint="default"/>
        <w:color w:val="33333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CE6384"/>
    <w:multiLevelType w:val="multilevel"/>
    <w:tmpl w:val="38E6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31"/>
    <w:rsid w:val="00055031"/>
    <w:rsid w:val="00396460"/>
    <w:rsid w:val="004E3B4C"/>
    <w:rsid w:val="008A2D6F"/>
    <w:rsid w:val="00910035"/>
    <w:rsid w:val="00B63877"/>
    <w:rsid w:val="00FF2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29AE1-EDEA-4DDA-A27E-494DB51D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877"/>
    <w:pPr>
      <w:ind w:left="720"/>
      <w:contextualSpacing/>
    </w:pPr>
  </w:style>
  <w:style w:type="paragraph" w:styleId="a4">
    <w:name w:val="Normal (Web)"/>
    <w:basedOn w:val="a"/>
    <w:uiPriority w:val="99"/>
    <w:semiHidden/>
    <w:unhideWhenUsed/>
    <w:rsid w:val="00B638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63877"/>
    <w:rPr>
      <w:i/>
      <w:iCs/>
    </w:rPr>
  </w:style>
  <w:style w:type="paragraph" w:customStyle="1" w:styleId="headertext">
    <w:name w:val="headertext"/>
    <w:basedOn w:val="a"/>
    <w:rsid w:val="00FF2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F2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F2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7679">
      <w:bodyDiv w:val="1"/>
      <w:marLeft w:val="0"/>
      <w:marRight w:val="0"/>
      <w:marTop w:val="0"/>
      <w:marBottom w:val="0"/>
      <w:divBdr>
        <w:top w:val="none" w:sz="0" w:space="0" w:color="auto"/>
        <w:left w:val="none" w:sz="0" w:space="0" w:color="auto"/>
        <w:bottom w:val="none" w:sz="0" w:space="0" w:color="auto"/>
        <w:right w:val="none" w:sz="0" w:space="0" w:color="auto"/>
      </w:divBdr>
    </w:div>
    <w:div w:id="882403726">
      <w:bodyDiv w:val="1"/>
      <w:marLeft w:val="0"/>
      <w:marRight w:val="0"/>
      <w:marTop w:val="0"/>
      <w:marBottom w:val="0"/>
      <w:divBdr>
        <w:top w:val="none" w:sz="0" w:space="0" w:color="auto"/>
        <w:left w:val="none" w:sz="0" w:space="0" w:color="auto"/>
        <w:bottom w:val="none" w:sz="0" w:space="0" w:color="auto"/>
        <w:right w:val="none" w:sz="0" w:space="0" w:color="auto"/>
      </w:divBdr>
      <w:divsChild>
        <w:div w:id="984120657">
          <w:marLeft w:val="0"/>
          <w:marRight w:val="0"/>
          <w:marTop w:val="0"/>
          <w:marBottom w:val="0"/>
          <w:divBdr>
            <w:top w:val="none" w:sz="0" w:space="0" w:color="auto"/>
            <w:left w:val="none" w:sz="0" w:space="0" w:color="auto"/>
            <w:bottom w:val="none" w:sz="0" w:space="0" w:color="auto"/>
            <w:right w:val="none" w:sz="0" w:space="0" w:color="auto"/>
          </w:divBdr>
          <w:divsChild>
            <w:div w:id="760030462">
              <w:marLeft w:val="0"/>
              <w:marRight w:val="0"/>
              <w:marTop w:val="0"/>
              <w:marBottom w:val="0"/>
              <w:divBdr>
                <w:top w:val="none" w:sz="0" w:space="0" w:color="auto"/>
                <w:left w:val="none" w:sz="0" w:space="0" w:color="auto"/>
                <w:bottom w:val="none" w:sz="0" w:space="0" w:color="auto"/>
                <w:right w:val="none" w:sz="0" w:space="0" w:color="auto"/>
              </w:divBdr>
              <w:divsChild>
                <w:div w:id="59139560">
                  <w:marLeft w:val="0"/>
                  <w:marRight w:val="0"/>
                  <w:marTop w:val="0"/>
                  <w:marBottom w:val="0"/>
                  <w:divBdr>
                    <w:top w:val="none" w:sz="0" w:space="0" w:color="auto"/>
                    <w:left w:val="none" w:sz="0" w:space="0" w:color="auto"/>
                    <w:bottom w:val="none" w:sz="0" w:space="0" w:color="auto"/>
                    <w:right w:val="none" w:sz="0" w:space="0" w:color="auto"/>
                  </w:divBdr>
                  <w:divsChild>
                    <w:div w:id="605119985">
                      <w:marLeft w:val="0"/>
                      <w:marRight w:val="0"/>
                      <w:marTop w:val="0"/>
                      <w:marBottom w:val="0"/>
                      <w:divBdr>
                        <w:top w:val="none" w:sz="0" w:space="0" w:color="auto"/>
                        <w:left w:val="none" w:sz="0" w:space="0" w:color="auto"/>
                        <w:bottom w:val="none" w:sz="0" w:space="0" w:color="auto"/>
                        <w:right w:val="none" w:sz="0" w:space="0" w:color="auto"/>
                      </w:divBdr>
                      <w:divsChild>
                        <w:div w:id="1303119506">
                          <w:marLeft w:val="0"/>
                          <w:marRight w:val="0"/>
                          <w:marTop w:val="0"/>
                          <w:marBottom w:val="0"/>
                          <w:divBdr>
                            <w:top w:val="none" w:sz="0" w:space="0" w:color="auto"/>
                            <w:left w:val="none" w:sz="0" w:space="0" w:color="auto"/>
                            <w:bottom w:val="none" w:sz="0" w:space="0" w:color="auto"/>
                            <w:right w:val="none" w:sz="0" w:space="0" w:color="auto"/>
                          </w:divBdr>
                          <w:divsChild>
                            <w:div w:id="291060352">
                              <w:marLeft w:val="0"/>
                              <w:marRight w:val="0"/>
                              <w:marTop w:val="0"/>
                              <w:marBottom w:val="0"/>
                              <w:divBdr>
                                <w:top w:val="none" w:sz="0" w:space="0" w:color="auto"/>
                                <w:left w:val="none" w:sz="0" w:space="0" w:color="auto"/>
                                <w:bottom w:val="none" w:sz="0" w:space="0" w:color="auto"/>
                                <w:right w:val="none" w:sz="0" w:space="0" w:color="auto"/>
                              </w:divBdr>
                              <w:divsChild>
                                <w:div w:id="1844467722">
                                  <w:marLeft w:val="0"/>
                                  <w:marRight w:val="0"/>
                                  <w:marTop w:val="0"/>
                                  <w:marBottom w:val="0"/>
                                  <w:divBdr>
                                    <w:top w:val="none" w:sz="0" w:space="0" w:color="auto"/>
                                    <w:left w:val="none" w:sz="0" w:space="0" w:color="auto"/>
                                    <w:bottom w:val="none" w:sz="0" w:space="0" w:color="auto"/>
                                    <w:right w:val="none" w:sz="0" w:space="0" w:color="auto"/>
                                  </w:divBdr>
                                  <w:divsChild>
                                    <w:div w:id="149055501">
                                      <w:marLeft w:val="0"/>
                                      <w:marRight w:val="0"/>
                                      <w:marTop w:val="0"/>
                                      <w:marBottom w:val="0"/>
                                      <w:divBdr>
                                        <w:top w:val="none" w:sz="0" w:space="0" w:color="auto"/>
                                        <w:left w:val="none" w:sz="0" w:space="0" w:color="auto"/>
                                        <w:bottom w:val="none" w:sz="0" w:space="0" w:color="auto"/>
                                        <w:right w:val="none" w:sz="0" w:space="0" w:color="auto"/>
                                      </w:divBdr>
                                      <w:divsChild>
                                        <w:div w:id="1599018586">
                                          <w:marLeft w:val="0"/>
                                          <w:marRight w:val="0"/>
                                          <w:marTop w:val="0"/>
                                          <w:marBottom w:val="0"/>
                                          <w:divBdr>
                                            <w:top w:val="none" w:sz="0" w:space="0" w:color="auto"/>
                                            <w:left w:val="none" w:sz="0" w:space="0" w:color="auto"/>
                                            <w:bottom w:val="none" w:sz="0" w:space="0" w:color="auto"/>
                                            <w:right w:val="none" w:sz="0" w:space="0" w:color="auto"/>
                                          </w:divBdr>
                                          <w:divsChild>
                                            <w:div w:id="1154832249">
                                              <w:marLeft w:val="0"/>
                                              <w:marRight w:val="0"/>
                                              <w:marTop w:val="0"/>
                                              <w:marBottom w:val="0"/>
                                              <w:divBdr>
                                                <w:top w:val="none" w:sz="0" w:space="0" w:color="auto"/>
                                                <w:left w:val="none" w:sz="0" w:space="0" w:color="auto"/>
                                                <w:bottom w:val="none" w:sz="0" w:space="0" w:color="auto"/>
                                                <w:right w:val="none" w:sz="0" w:space="0" w:color="auto"/>
                                              </w:divBdr>
                                              <w:divsChild>
                                                <w:div w:id="921373445">
                                                  <w:marLeft w:val="0"/>
                                                  <w:marRight w:val="0"/>
                                                  <w:marTop w:val="0"/>
                                                  <w:marBottom w:val="0"/>
                                                  <w:divBdr>
                                                    <w:top w:val="none" w:sz="0" w:space="0" w:color="auto"/>
                                                    <w:left w:val="none" w:sz="0" w:space="0" w:color="auto"/>
                                                    <w:bottom w:val="none" w:sz="0" w:space="0" w:color="auto"/>
                                                    <w:right w:val="none" w:sz="0" w:space="0" w:color="auto"/>
                                                  </w:divBdr>
                                                  <w:divsChild>
                                                    <w:div w:id="1768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7558">
                                              <w:marLeft w:val="0"/>
                                              <w:marRight w:val="0"/>
                                              <w:marTop w:val="0"/>
                                              <w:marBottom w:val="0"/>
                                              <w:divBdr>
                                                <w:top w:val="none" w:sz="0" w:space="0" w:color="auto"/>
                                                <w:left w:val="none" w:sz="0" w:space="0" w:color="auto"/>
                                                <w:bottom w:val="none" w:sz="0" w:space="0" w:color="auto"/>
                                                <w:right w:val="none" w:sz="0" w:space="0" w:color="auto"/>
                                              </w:divBdr>
                                              <w:divsChild>
                                                <w:div w:id="1089347261">
                                                  <w:marLeft w:val="0"/>
                                                  <w:marRight w:val="0"/>
                                                  <w:marTop w:val="0"/>
                                                  <w:marBottom w:val="0"/>
                                                  <w:divBdr>
                                                    <w:top w:val="none" w:sz="0" w:space="0" w:color="auto"/>
                                                    <w:left w:val="none" w:sz="0" w:space="0" w:color="auto"/>
                                                    <w:bottom w:val="none" w:sz="0" w:space="0" w:color="auto"/>
                                                    <w:right w:val="none" w:sz="0" w:space="0" w:color="auto"/>
                                                  </w:divBdr>
                                                  <w:divsChild>
                                                    <w:div w:id="14224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07668106" TargetMode="External"/><Relationship Id="rId18" Type="http://schemas.openxmlformats.org/officeDocument/2006/relationships/hyperlink" Target="https://docs.cntd.ru/document/407953475" TargetMode="External"/><Relationship Id="rId26" Type="http://schemas.openxmlformats.org/officeDocument/2006/relationships/hyperlink" Target="https://docs.cntd.ru/document/407798333" TargetMode="External"/><Relationship Id="rId39" Type="http://schemas.openxmlformats.org/officeDocument/2006/relationships/hyperlink" Target="https://docs.cntd.ru/document/407630367" TargetMode="External"/><Relationship Id="rId21" Type="http://schemas.openxmlformats.org/officeDocument/2006/relationships/hyperlink" Target="https://docs.cntd.ru/document/406628427" TargetMode="External"/><Relationship Id="rId34" Type="http://schemas.openxmlformats.org/officeDocument/2006/relationships/hyperlink" Target="https://docs.cntd.ru/document/406798110" TargetMode="External"/><Relationship Id="rId42" Type="http://schemas.openxmlformats.org/officeDocument/2006/relationships/hyperlink" Target="https://docs.cntd.ru/document/407668106" TargetMode="External"/><Relationship Id="rId47" Type="http://schemas.openxmlformats.org/officeDocument/2006/relationships/hyperlink" Target="https://docs.cntd.ru/document/407328333" TargetMode="External"/><Relationship Id="rId50" Type="http://schemas.openxmlformats.org/officeDocument/2006/relationships/hyperlink" Target="https://docs.cntd.ru/document/407940918" TargetMode="External"/><Relationship Id="rId55" Type="http://schemas.openxmlformats.org/officeDocument/2006/relationships/hyperlink" Target="https://docs.cntd.ru/document/407630367" TargetMode="External"/><Relationship Id="rId63" Type="http://schemas.openxmlformats.org/officeDocument/2006/relationships/hyperlink" Target="https://docs.cntd.ru/document/407630367" TargetMode="External"/><Relationship Id="rId68" Type="http://schemas.openxmlformats.org/officeDocument/2006/relationships/theme" Target="theme/theme1.xml"/><Relationship Id="rId7" Type="http://schemas.openxmlformats.org/officeDocument/2006/relationships/hyperlink" Target="https://docs.cntd.ru/document/406628427" TargetMode="External"/><Relationship Id="rId2" Type="http://schemas.openxmlformats.org/officeDocument/2006/relationships/styles" Target="styles.xml"/><Relationship Id="rId16" Type="http://schemas.openxmlformats.org/officeDocument/2006/relationships/hyperlink" Target="https://docs.cntd.ru/document/407940820" TargetMode="External"/><Relationship Id="rId29" Type="http://schemas.openxmlformats.org/officeDocument/2006/relationships/hyperlink" Target="https://docs.cntd.ru/document/407351441" TargetMode="External"/><Relationship Id="rId1" Type="http://schemas.openxmlformats.org/officeDocument/2006/relationships/numbering" Target="numbering.xml"/><Relationship Id="rId6" Type="http://schemas.openxmlformats.org/officeDocument/2006/relationships/hyperlink" Target="https://docs.cntd.ru/document/406614365" TargetMode="External"/><Relationship Id="rId11" Type="http://schemas.openxmlformats.org/officeDocument/2006/relationships/hyperlink" Target="https://docs.cntd.ru/document/407351441" TargetMode="External"/><Relationship Id="rId24" Type="http://schemas.openxmlformats.org/officeDocument/2006/relationships/hyperlink" Target="https://docs.cntd.ru/document/407668106" TargetMode="External"/><Relationship Id="rId32" Type="http://schemas.openxmlformats.org/officeDocument/2006/relationships/hyperlink" Target="https://docs.cntd.ru/document/406798110" TargetMode="External"/><Relationship Id="rId37" Type="http://schemas.openxmlformats.org/officeDocument/2006/relationships/hyperlink" Target="https://docs.cntd.ru/document/407630367" TargetMode="External"/><Relationship Id="rId40" Type="http://schemas.openxmlformats.org/officeDocument/2006/relationships/hyperlink" Target="https://docs.cntd.ru/document/407630367" TargetMode="External"/><Relationship Id="rId45" Type="http://schemas.openxmlformats.org/officeDocument/2006/relationships/hyperlink" Target="https://docs.cntd.ru/document/407351441" TargetMode="External"/><Relationship Id="rId53" Type="http://schemas.openxmlformats.org/officeDocument/2006/relationships/hyperlink" Target="https://docs.cntd.ru/document/407630367" TargetMode="External"/><Relationship Id="rId58" Type="http://schemas.openxmlformats.org/officeDocument/2006/relationships/hyperlink" Target="https://docs.cntd.ru/document/407630367" TargetMode="External"/><Relationship Id="rId66" Type="http://schemas.openxmlformats.org/officeDocument/2006/relationships/hyperlink" Target="https://docs.cntd.ru/document/407940820" TargetMode="External"/><Relationship Id="rId5" Type="http://schemas.openxmlformats.org/officeDocument/2006/relationships/hyperlink" Target="https://docs.cntd.ru/document/406584614" TargetMode="External"/><Relationship Id="rId15" Type="http://schemas.openxmlformats.org/officeDocument/2006/relationships/hyperlink" Target="https://docs.cntd.ru/document/407836569" TargetMode="External"/><Relationship Id="rId23" Type="http://schemas.openxmlformats.org/officeDocument/2006/relationships/hyperlink" Target="https://docs.cntd.ru/document/407351441" TargetMode="External"/><Relationship Id="rId28" Type="http://schemas.openxmlformats.org/officeDocument/2006/relationships/hyperlink" Target="https://docs.cntd.ru/document/407630367" TargetMode="External"/><Relationship Id="rId36" Type="http://schemas.openxmlformats.org/officeDocument/2006/relationships/hyperlink" Target="https://docs.cntd.ru/document/407328333" TargetMode="External"/><Relationship Id="rId49" Type="http://schemas.openxmlformats.org/officeDocument/2006/relationships/hyperlink" Target="https://docs.cntd.ru/document/407328333" TargetMode="External"/><Relationship Id="rId57" Type="http://schemas.openxmlformats.org/officeDocument/2006/relationships/hyperlink" Target="https://docs.cntd.ru/document/407940820" TargetMode="External"/><Relationship Id="rId61" Type="http://schemas.openxmlformats.org/officeDocument/2006/relationships/hyperlink" Target="https://docs.cntd.ru/document/406798110" TargetMode="External"/><Relationship Id="rId10" Type="http://schemas.openxmlformats.org/officeDocument/2006/relationships/hyperlink" Target="https://docs.cntd.ru/document/407328333" TargetMode="External"/><Relationship Id="rId19" Type="http://schemas.openxmlformats.org/officeDocument/2006/relationships/hyperlink" Target="https://docs.cntd.ru/document/406584614" TargetMode="External"/><Relationship Id="rId31" Type="http://schemas.openxmlformats.org/officeDocument/2006/relationships/hyperlink" Target="https://docs.cntd.ru/document/407328333" TargetMode="External"/><Relationship Id="rId44" Type="http://schemas.openxmlformats.org/officeDocument/2006/relationships/hyperlink" Target="https://docs.cntd.ru/document/407940820" TargetMode="External"/><Relationship Id="rId52" Type="http://schemas.openxmlformats.org/officeDocument/2006/relationships/hyperlink" Target="https://docs.cntd.ru/document/407328333" TargetMode="External"/><Relationship Id="rId60" Type="http://schemas.openxmlformats.org/officeDocument/2006/relationships/hyperlink" Target="https://docs.cntd.ru/document/406798110" TargetMode="External"/><Relationship Id="rId65" Type="http://schemas.openxmlformats.org/officeDocument/2006/relationships/hyperlink" Target="https://docs.cntd.ru/document/407940820" TargetMode="External"/><Relationship Id="rId4" Type="http://schemas.openxmlformats.org/officeDocument/2006/relationships/webSettings" Target="webSettings.xml"/><Relationship Id="rId9" Type="http://schemas.openxmlformats.org/officeDocument/2006/relationships/hyperlink" Target="https://docs.cntd.ru/document/406798110" TargetMode="External"/><Relationship Id="rId14" Type="http://schemas.openxmlformats.org/officeDocument/2006/relationships/hyperlink" Target="https://docs.cntd.ru/document/407798333" TargetMode="External"/><Relationship Id="rId22" Type="http://schemas.openxmlformats.org/officeDocument/2006/relationships/hyperlink" Target="https://docs.cntd.ru/document/406678869" TargetMode="External"/><Relationship Id="rId27" Type="http://schemas.openxmlformats.org/officeDocument/2006/relationships/hyperlink" Target="https://docs.cntd.ru/document/407836569" TargetMode="External"/><Relationship Id="rId30" Type="http://schemas.openxmlformats.org/officeDocument/2006/relationships/hyperlink" Target="https://docs.cntd.ru/document/407940918" TargetMode="External"/><Relationship Id="rId35" Type="http://schemas.openxmlformats.org/officeDocument/2006/relationships/hyperlink" Target="https://docs.cntd.ru/document/406798110" TargetMode="External"/><Relationship Id="rId43" Type="http://schemas.openxmlformats.org/officeDocument/2006/relationships/hyperlink" Target="https://docs.cntd.ru/document/407953475" TargetMode="External"/><Relationship Id="rId48" Type="http://schemas.openxmlformats.org/officeDocument/2006/relationships/hyperlink" Target="https://docs.cntd.ru/document/407351441" TargetMode="External"/><Relationship Id="rId56" Type="http://schemas.openxmlformats.org/officeDocument/2006/relationships/hyperlink" Target="https://docs.cntd.ru/document/407630367" TargetMode="External"/><Relationship Id="rId64" Type="http://schemas.openxmlformats.org/officeDocument/2006/relationships/hyperlink" Target="https://docs.cntd.ru/document/407668106" TargetMode="External"/><Relationship Id="rId8" Type="http://schemas.openxmlformats.org/officeDocument/2006/relationships/hyperlink" Target="https://docs.cntd.ru/document/406678869" TargetMode="External"/><Relationship Id="rId51" Type="http://schemas.openxmlformats.org/officeDocument/2006/relationships/hyperlink" Target="https://docs.cntd.ru/document/406798110" TargetMode="External"/><Relationship Id="rId3" Type="http://schemas.openxmlformats.org/officeDocument/2006/relationships/settings" Target="settings.xml"/><Relationship Id="rId12" Type="http://schemas.openxmlformats.org/officeDocument/2006/relationships/hyperlink" Target="https://docs.cntd.ru/document/407630367" TargetMode="External"/><Relationship Id="rId17" Type="http://schemas.openxmlformats.org/officeDocument/2006/relationships/hyperlink" Target="https://docs.cntd.ru/document/407940918" TargetMode="External"/><Relationship Id="rId25" Type="http://schemas.openxmlformats.org/officeDocument/2006/relationships/hyperlink" Target="https://docs.cntd.ru/document/351809307" TargetMode="External"/><Relationship Id="rId33" Type="http://schemas.openxmlformats.org/officeDocument/2006/relationships/hyperlink" Target="https://docs.cntd.ru/document/407953475" TargetMode="External"/><Relationship Id="rId38" Type="http://schemas.openxmlformats.org/officeDocument/2006/relationships/hyperlink" Target="https://docs.cntd.ru/document/407630367" TargetMode="External"/><Relationship Id="rId46" Type="http://schemas.openxmlformats.org/officeDocument/2006/relationships/hyperlink" Target="https://docs.cntd.ru/document/406798110" TargetMode="External"/><Relationship Id="rId59" Type="http://schemas.openxmlformats.org/officeDocument/2006/relationships/hyperlink" Target="https://docs.cntd.ru/document/407668106" TargetMode="External"/><Relationship Id="rId67" Type="http://schemas.openxmlformats.org/officeDocument/2006/relationships/fontTable" Target="fontTable.xml"/><Relationship Id="rId20" Type="http://schemas.openxmlformats.org/officeDocument/2006/relationships/hyperlink" Target="https://docs.cntd.ru/document/406614365" TargetMode="External"/><Relationship Id="rId41" Type="http://schemas.openxmlformats.org/officeDocument/2006/relationships/hyperlink" Target="https://docs.cntd.ru/document/407630367" TargetMode="External"/><Relationship Id="rId54" Type="http://schemas.openxmlformats.org/officeDocument/2006/relationships/hyperlink" Target="https://docs.cntd.ru/document/407328333" TargetMode="External"/><Relationship Id="rId62" Type="http://schemas.openxmlformats.org/officeDocument/2006/relationships/hyperlink" Target="https://docs.cntd.ru/document/4076303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3104</Words>
  <Characters>17699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2026-03-20T08:07:00Z</dcterms:created>
  <dcterms:modified xsi:type="dcterms:W3CDTF">2026-03-20T08:07:00Z</dcterms:modified>
</cp:coreProperties>
</file>